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6D" w:rsidRDefault="0047636D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7636D" w:rsidRDefault="0047636D">
      <w:pPr>
        <w:pStyle w:val="ConsPlusNormal"/>
        <w:jc w:val="both"/>
        <w:outlineLvl w:val="0"/>
      </w:pPr>
    </w:p>
    <w:p w:rsidR="0047636D" w:rsidRDefault="0047636D">
      <w:pPr>
        <w:pStyle w:val="ConsPlusNormal"/>
        <w:outlineLvl w:val="0"/>
      </w:pPr>
      <w:r>
        <w:t>Зарегистрировано в Минюсте России 25 сентября 2023 г. N 75334</w:t>
      </w:r>
    </w:p>
    <w:p w:rsidR="0047636D" w:rsidRDefault="004763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36D" w:rsidRDefault="0047636D">
      <w:pPr>
        <w:pStyle w:val="ConsPlusNormal"/>
        <w:jc w:val="center"/>
      </w:pPr>
    </w:p>
    <w:p w:rsidR="0047636D" w:rsidRDefault="0047636D">
      <w:pPr>
        <w:pStyle w:val="ConsPlusTitle"/>
        <w:jc w:val="center"/>
      </w:pPr>
      <w:r>
        <w:t>МИНИСТЕРСТВО СТРОИТЕЛЬСТВА И ЖИЛИЩНО-КОММУНАЛЬНОГО</w:t>
      </w:r>
    </w:p>
    <w:p w:rsidR="0047636D" w:rsidRDefault="0047636D">
      <w:pPr>
        <w:pStyle w:val="ConsPlusTitle"/>
        <w:jc w:val="center"/>
      </w:pPr>
      <w:r>
        <w:t>ХОЗЯЙСТВА РОССИЙСКОЙ ФЕДЕРАЦИИ</w:t>
      </w:r>
    </w:p>
    <w:p w:rsidR="0047636D" w:rsidRDefault="0047636D">
      <w:pPr>
        <w:pStyle w:val="ConsPlusTitle"/>
        <w:jc w:val="center"/>
      </w:pPr>
    </w:p>
    <w:p w:rsidR="0047636D" w:rsidRDefault="0047636D">
      <w:pPr>
        <w:pStyle w:val="ConsPlusTitle"/>
        <w:jc w:val="center"/>
      </w:pPr>
      <w:r>
        <w:t>ПРИКАЗ</w:t>
      </w:r>
    </w:p>
    <w:p w:rsidR="0047636D" w:rsidRDefault="0047636D">
      <w:pPr>
        <w:pStyle w:val="ConsPlusTitle"/>
        <w:jc w:val="center"/>
      </w:pPr>
      <w:r>
        <w:t>от 21 августа 2023 г. N 604/</w:t>
      </w:r>
      <w:proofErr w:type="gramStart"/>
      <w:r>
        <w:t>пр</w:t>
      </w:r>
      <w:proofErr w:type="gramEnd"/>
    </w:p>
    <w:p w:rsidR="0047636D" w:rsidRDefault="0047636D">
      <w:pPr>
        <w:pStyle w:val="ConsPlusTitle"/>
        <w:jc w:val="center"/>
      </w:pPr>
    </w:p>
    <w:p w:rsidR="0047636D" w:rsidRDefault="0047636D">
      <w:pPr>
        <w:pStyle w:val="ConsPlusTitle"/>
        <w:jc w:val="center"/>
      </w:pPr>
      <w:r>
        <w:t>ОБ УТВЕРЖДЕНИИ ПОРЯДКА</w:t>
      </w:r>
    </w:p>
    <w:p w:rsidR="0047636D" w:rsidRDefault="0047636D">
      <w:pPr>
        <w:pStyle w:val="ConsPlusTitle"/>
        <w:jc w:val="center"/>
      </w:pPr>
      <w:r>
        <w:t>ОПРЕДЕЛЕНИЯ НАЧАЛЬНОЙ (МАКСИМАЛЬНОЙ) ЦЕНЫ КОНТРАКТА,</w:t>
      </w:r>
    </w:p>
    <w:p w:rsidR="0047636D" w:rsidRDefault="0047636D">
      <w:pPr>
        <w:pStyle w:val="ConsPlusTitle"/>
        <w:jc w:val="center"/>
      </w:pPr>
      <w:proofErr w:type="gramStart"/>
      <w:r>
        <w:t>ПРЕДМЕТОМ</w:t>
      </w:r>
      <w:proofErr w:type="gramEnd"/>
      <w:r>
        <w:t xml:space="preserve"> КОТОРОГО МОЖЕТ БЫТЬ ОДНОВРЕМЕННО ПОДГОТОВКА</w:t>
      </w:r>
    </w:p>
    <w:p w:rsidR="0047636D" w:rsidRDefault="0047636D">
      <w:pPr>
        <w:pStyle w:val="ConsPlusTitle"/>
        <w:jc w:val="center"/>
      </w:pPr>
      <w:r>
        <w:t xml:space="preserve">ПРОЕКТНОЙ ДОКУМЕНТАЦИИ И (ИЛИ) ВЫПОЛНЕНИЕ </w:t>
      </w:r>
      <w:proofErr w:type="gramStart"/>
      <w:r>
        <w:t>ИНЖЕНЕРНЫХ</w:t>
      </w:r>
      <w:proofErr w:type="gramEnd"/>
    </w:p>
    <w:p w:rsidR="0047636D" w:rsidRDefault="0047636D">
      <w:pPr>
        <w:pStyle w:val="ConsPlusTitle"/>
        <w:jc w:val="center"/>
      </w:pPr>
      <w:r>
        <w:t>ИЗЫСКАНИЙ, ВЫПОЛНЕНИЕ РАБОТ ПО СТРОИТЕЛЬСТВУ, РЕКОНСТРУКЦИИ</w:t>
      </w:r>
    </w:p>
    <w:p w:rsidR="0047636D" w:rsidRDefault="0047636D">
      <w:pPr>
        <w:pStyle w:val="ConsPlusTitle"/>
        <w:jc w:val="center"/>
      </w:pPr>
      <w:r>
        <w:t>И (ИЛИ) КАПИТАЛЬНОМУ РЕМОНТУ ОБЪЕКТА КАПИТАЛЬНОГО</w:t>
      </w:r>
    </w:p>
    <w:p w:rsidR="0047636D" w:rsidRDefault="0047636D">
      <w:pPr>
        <w:pStyle w:val="ConsPlusTitle"/>
        <w:jc w:val="center"/>
      </w:pPr>
      <w:r>
        <w:t>СТРОИТЕЛЬСТВА, ЦЕНЫ ТАКОГО КОНТРАКТА, ЗАКЛЮЧАЕМОГО</w:t>
      </w:r>
    </w:p>
    <w:p w:rsidR="0047636D" w:rsidRDefault="0047636D">
      <w:pPr>
        <w:pStyle w:val="ConsPlusTitle"/>
        <w:jc w:val="center"/>
      </w:pPr>
      <w:r>
        <w:t>С ЕДИНСТВЕННЫМ ПОСТАВЩИКОМ (ПОДРЯДЧИКОМ, ИСПОЛНИТЕЛЕМ),</w:t>
      </w:r>
    </w:p>
    <w:p w:rsidR="0047636D" w:rsidRDefault="0047636D">
      <w:pPr>
        <w:pStyle w:val="ConsPlusTitle"/>
        <w:jc w:val="center"/>
      </w:pPr>
      <w:r>
        <w:t>МЕТОДИКИ СОСТАВЛЕНИЯ СМЕТЫ ТАКОГО КОНТРАКТА И ПОРЯДКА</w:t>
      </w:r>
    </w:p>
    <w:p w:rsidR="0047636D" w:rsidRDefault="0047636D">
      <w:pPr>
        <w:pStyle w:val="ConsPlusTitle"/>
        <w:jc w:val="center"/>
      </w:pPr>
      <w:r>
        <w:t>ИЗМЕНЕНИЯ ЦЕНЫ ТАКОГО КОНТРАКТА В СЛУЧАЯХ, ПРЕДУСМОТРЕННЫХ</w:t>
      </w:r>
    </w:p>
    <w:p w:rsidR="0047636D" w:rsidRDefault="0047636D">
      <w:pPr>
        <w:pStyle w:val="ConsPlusTitle"/>
        <w:jc w:val="center"/>
      </w:pPr>
      <w:r>
        <w:t>ПОДПУНКТОМ "А" ПУНКТА 1</w:t>
      </w:r>
      <w:proofErr w:type="gramStart"/>
      <w:r>
        <w:t xml:space="preserve"> И</w:t>
      </w:r>
      <w:proofErr w:type="gramEnd"/>
      <w:r>
        <w:t xml:space="preserve"> ПУНКТОМ 2 ЧАСТИ 62 СТАТЬИ 112</w:t>
      </w:r>
    </w:p>
    <w:p w:rsidR="0047636D" w:rsidRDefault="0047636D">
      <w:pPr>
        <w:pStyle w:val="ConsPlusTitle"/>
        <w:jc w:val="center"/>
      </w:pPr>
      <w:r>
        <w:t>ФЕДЕРАЛЬНОГО ЗАКОНА ОТ 5 АПРЕЛЯ 2013 Г. N 44-ФЗ</w:t>
      </w:r>
    </w:p>
    <w:p w:rsidR="0047636D" w:rsidRDefault="0047636D">
      <w:pPr>
        <w:pStyle w:val="ConsPlusTitle"/>
        <w:jc w:val="center"/>
      </w:pPr>
      <w:r>
        <w:t>"О КОНТРАКТНОЙ СИСТЕМЕ В СФЕРЕ ЗАКУПОК ТОВАРОВ,</w:t>
      </w:r>
    </w:p>
    <w:p w:rsidR="0047636D" w:rsidRDefault="0047636D">
      <w:pPr>
        <w:pStyle w:val="ConsPlusTitle"/>
        <w:jc w:val="center"/>
      </w:pPr>
      <w:r>
        <w:t>РАБОТ, УСЛУГ ДЛЯ ОБЕСПЕЧЕНИЯ ГОСУДАРСТВЕННЫХ</w:t>
      </w:r>
    </w:p>
    <w:p w:rsidR="0047636D" w:rsidRDefault="0047636D">
      <w:pPr>
        <w:pStyle w:val="ConsPlusTitle"/>
        <w:jc w:val="center"/>
      </w:pPr>
      <w:r>
        <w:t>И МУНИЦИПАЛЬНЫХ НУЖД"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59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>1. Утвердить:</w:t>
      </w:r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w:anchor="P51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согласно приложению N 1 к настоящему приказу;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w:anchor="P219">
        <w:r>
          <w:rPr>
            <w:color w:val="0000FF"/>
          </w:rPr>
          <w:t>методику</w:t>
        </w:r>
      </w:hyperlink>
      <w:r>
        <w:t xml:space="preserve">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исполнителем), согласно приложению N 2 к настоящему приказу;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 xml:space="preserve">в) </w:t>
      </w:r>
      <w:hyperlink w:anchor="P246">
        <w:r>
          <w:rPr>
            <w:color w:val="0000FF"/>
          </w:rPr>
          <w:t>порядок</w:t>
        </w:r>
      </w:hyperlink>
      <w:r>
        <w:t xml:space="preserve">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"а" пункта 1 и пунктом 2 части 62 статьи 112 Федерального закона от 5 апреля 2013 г</w:t>
      </w:r>
      <w:proofErr w:type="gramEnd"/>
      <w:r>
        <w:t xml:space="preserve">. N 44-ФЗ "О контрактной системе в сфере закупок товаров, работ, услуг для обеспечения государственных и муниципальных нужд", </w:t>
      </w:r>
      <w:r>
        <w:lastRenderedPageBreak/>
        <w:t>согласно приложению N 3 к настоящему приказу.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приказ</w:t>
        </w:r>
      </w:hyperlink>
      <w:r>
        <w:t xml:space="preserve"> Минстроя России от 30 марта 2020 г. N 175/пр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</w:t>
      </w:r>
      <w:proofErr w:type="gramStart"/>
      <w:r>
        <w:t>высшими исполнительными</w:t>
      </w:r>
      <w:proofErr w:type="gramEnd"/>
      <w:r>
        <w:t xml:space="preserve"> органами государственной власти субъектов </w:t>
      </w:r>
      <w:proofErr w:type="gramStart"/>
      <w:r>
        <w:t>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</w:t>
      </w:r>
      <w:proofErr w:type="gramStart"/>
      <w:r>
        <w:t>зарегистрирован</w:t>
      </w:r>
      <w:proofErr w:type="gramEnd"/>
      <w:r>
        <w:t xml:space="preserve"> Минюстом России 20 апреля 2020 г., регистрационный N 58135);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пункт 7</w:t>
        </w:r>
      </w:hyperlink>
      <w:r>
        <w:t xml:space="preserve"> приложения N 2 к приказу Минстроя России от 2 марта 2022 г. N 135/</w:t>
      </w:r>
      <w:proofErr w:type="gramStart"/>
      <w:r>
        <w:t>пр</w:t>
      </w:r>
      <w:proofErr w:type="gramEnd"/>
      <w:r>
        <w:t xml:space="preserve"> "Об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применении типовой проектной документации, и о внесении изменений в некоторые приказы Министерства строительства и жилищно-коммунального хозяйства Российской Федерации по вопросам применения типовой проектной документации" (</w:t>
      </w:r>
      <w:proofErr w:type="gramStart"/>
      <w:r>
        <w:t>зарегистрирован</w:t>
      </w:r>
      <w:proofErr w:type="gramEnd"/>
      <w:r>
        <w:t xml:space="preserve"> Минюстом России 15 апреля 2022 г., регистрационный N 68218).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3. Настоящий приказ действует до 1 января 2025 г.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jc w:val="right"/>
      </w:pPr>
      <w:r>
        <w:t>Министр</w:t>
      </w:r>
    </w:p>
    <w:p w:rsidR="0047636D" w:rsidRDefault="0047636D">
      <w:pPr>
        <w:pStyle w:val="ConsPlusNormal"/>
        <w:jc w:val="right"/>
      </w:pPr>
      <w:r>
        <w:t>И.Э.ФАЙЗУЛЛИН</w:t>
      </w: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  <w:outlineLvl w:val="0"/>
      </w:pPr>
      <w:r>
        <w:t>Приложение N 1</w:t>
      </w: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  <w:proofErr w:type="gramStart"/>
      <w:r>
        <w:t>Утвержден</w:t>
      </w:r>
      <w:proofErr w:type="gramEnd"/>
    </w:p>
    <w:p w:rsidR="0047636D" w:rsidRDefault="0047636D">
      <w:pPr>
        <w:pStyle w:val="ConsPlusNormal"/>
        <w:jc w:val="right"/>
      </w:pPr>
      <w:r>
        <w:t>приказом Министерства строительства</w:t>
      </w:r>
    </w:p>
    <w:p w:rsidR="0047636D" w:rsidRDefault="0047636D">
      <w:pPr>
        <w:pStyle w:val="ConsPlusNormal"/>
        <w:jc w:val="right"/>
      </w:pPr>
      <w:r>
        <w:t>и жилищно-коммунального хозяйства</w:t>
      </w:r>
    </w:p>
    <w:p w:rsidR="0047636D" w:rsidRDefault="0047636D">
      <w:pPr>
        <w:pStyle w:val="ConsPlusNormal"/>
        <w:jc w:val="right"/>
      </w:pPr>
      <w:r>
        <w:t>Российской Федерации</w:t>
      </w:r>
    </w:p>
    <w:p w:rsidR="0047636D" w:rsidRDefault="0047636D">
      <w:pPr>
        <w:pStyle w:val="ConsPlusNormal"/>
        <w:jc w:val="right"/>
      </w:pPr>
      <w:r>
        <w:t>от 21 августа 2023 г. N 604/</w:t>
      </w:r>
      <w:proofErr w:type="gramStart"/>
      <w:r>
        <w:t>пр</w:t>
      </w:r>
      <w:proofErr w:type="gramEnd"/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Title"/>
        <w:jc w:val="center"/>
      </w:pPr>
      <w:bookmarkStart w:id="1" w:name="P51"/>
      <w:bookmarkEnd w:id="1"/>
      <w:r>
        <w:t>ПОРЯДОК</w:t>
      </w:r>
    </w:p>
    <w:p w:rsidR="0047636D" w:rsidRDefault="0047636D">
      <w:pPr>
        <w:pStyle w:val="ConsPlusTitle"/>
        <w:jc w:val="center"/>
      </w:pPr>
      <w:r>
        <w:t>ОПРЕДЕЛЕНИЯ НАЧАЛЬНОЙ (МАКСИМАЛЬНОЙ) ЦЕНЫ КОНТРАКТА,</w:t>
      </w:r>
    </w:p>
    <w:p w:rsidR="0047636D" w:rsidRDefault="0047636D">
      <w:pPr>
        <w:pStyle w:val="ConsPlusTitle"/>
        <w:jc w:val="center"/>
      </w:pPr>
      <w:proofErr w:type="gramStart"/>
      <w:r>
        <w:t>ПРЕДМЕТОМ</w:t>
      </w:r>
      <w:proofErr w:type="gramEnd"/>
      <w:r>
        <w:t xml:space="preserve"> КОТОРОГО МОЖЕТ БЫТЬ ОДНОВРЕМЕННО ПОДГОТОВКА</w:t>
      </w:r>
    </w:p>
    <w:p w:rsidR="0047636D" w:rsidRDefault="0047636D">
      <w:pPr>
        <w:pStyle w:val="ConsPlusTitle"/>
        <w:jc w:val="center"/>
      </w:pPr>
      <w:r>
        <w:t xml:space="preserve">ПРОЕКТНОЙ ДОКУМЕНТАЦИИ И (ИЛИ) ВЫПОЛНЕНИЕ </w:t>
      </w:r>
      <w:proofErr w:type="gramStart"/>
      <w:r>
        <w:t>ИНЖЕНЕРНЫХ</w:t>
      </w:r>
      <w:proofErr w:type="gramEnd"/>
    </w:p>
    <w:p w:rsidR="0047636D" w:rsidRDefault="0047636D">
      <w:pPr>
        <w:pStyle w:val="ConsPlusTitle"/>
        <w:jc w:val="center"/>
      </w:pPr>
      <w:r>
        <w:t>ИЗЫСКАНИЙ, ВЫПОЛНЕНИЕ РАБОТ ПО СТРОИТЕЛЬСТВУ, РЕКОНСТРУКЦИИ</w:t>
      </w:r>
    </w:p>
    <w:p w:rsidR="0047636D" w:rsidRDefault="0047636D">
      <w:pPr>
        <w:pStyle w:val="ConsPlusTitle"/>
        <w:jc w:val="center"/>
      </w:pPr>
      <w:r>
        <w:t>И (ИЛИ) КАПИТАЛЬНОМУ РЕМОНТУ ОБЪЕКТА КАПИТАЛЬНОГО</w:t>
      </w:r>
    </w:p>
    <w:p w:rsidR="0047636D" w:rsidRDefault="0047636D">
      <w:pPr>
        <w:pStyle w:val="ConsPlusTitle"/>
        <w:jc w:val="center"/>
      </w:pPr>
      <w:r>
        <w:t>СТРОИТЕЛЬСТВА, ЦЕНЫ ТАКОГО КОНТРАКТА, ЗАКЛЮЧАЕМОГО</w:t>
      </w:r>
    </w:p>
    <w:p w:rsidR="0047636D" w:rsidRDefault="0047636D">
      <w:pPr>
        <w:pStyle w:val="ConsPlusTitle"/>
        <w:jc w:val="center"/>
      </w:pPr>
      <w:r>
        <w:t>С ЕДИНСТВЕННЫМ ПОСТАВЩИКОМ (ПОДРЯДЧИКОМ, ИСПОЛНИТЕЛЕМ)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общие правила определения государственным или </w:t>
      </w:r>
      <w:r>
        <w:lastRenderedPageBreak/>
        <w:t xml:space="preserve">муниципальным заказчиком либо в соответствии с </w:t>
      </w:r>
      <w:hyperlink r:id="rId10">
        <w:r>
          <w:rPr>
            <w:color w:val="0000FF"/>
          </w:rPr>
          <w:t>частями 1</w:t>
        </w:r>
      </w:hyperlink>
      <w:r>
        <w:t xml:space="preserve"> и </w:t>
      </w:r>
      <w:hyperlink r:id="rId11">
        <w:r>
          <w:rPr>
            <w:color w:val="0000FF"/>
          </w:rPr>
          <w:t>2.1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начальной</w:t>
      </w:r>
      <w:proofErr w:type="gramEnd"/>
      <w:r>
        <w:t xml:space="preserve"> (</w:t>
      </w:r>
      <w:proofErr w:type="gramStart"/>
      <w:r>
        <w:t>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затраты на выполнение подрядных работ), цены такого контракта, заключаемого с единственным поставщиком (подрядчиком, исполнителем) (далее соответственно - НМЦК, контракт).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2. Определение НМЦК осуществляется заказчиком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утвержденным приказом Минстроя России от 23 декабря 2019 г. N 841/</w:t>
      </w:r>
      <w:proofErr w:type="gramStart"/>
      <w:r>
        <w:t>пр</w:t>
      </w:r>
      <w:proofErr w:type="gramEnd"/>
      <w: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gramStart"/>
      <w:r>
        <w:t>пр</w:t>
      </w:r>
      <w:proofErr w:type="gramEnd"/>
      <w:r>
        <w:t xml:space="preserve">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регистрационный N 66180), от 25 февраля 2022 г. N 124/пр (зарегистрирован Минюстом России 27 апреля 2022 г., регистрационный N 68345), от 14 июня 2022 г. N 484/</w:t>
      </w:r>
      <w:proofErr w:type="gramStart"/>
      <w:r>
        <w:t>пр</w:t>
      </w:r>
      <w:proofErr w:type="gramEnd"/>
      <w:r>
        <w:t xml:space="preserve"> (зарегистрирован Минюстом России 4 октября 2022 г., регистрационный N 70372) (далее - Порядок N 841/пр), а также с учетом положений настоящего Порядка.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Рекомендуемый образец расчета НМЦК приведен в </w:t>
      </w:r>
      <w:hyperlink w:anchor="P133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3. 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4. При определении НМЦК затраты на выполнение подрядных работ определяются на основании расчетов, выполненных с использованием укрупненных нормативов цены строительства (далее - НЦС), которые размещаются в соответствии с </w:t>
      </w:r>
      <w:hyperlink r:id="rId13">
        <w:r>
          <w:rPr>
            <w:color w:val="0000FF"/>
          </w:rPr>
          <w:t>частью 2 статьи 57.2</w:t>
        </w:r>
      </w:hyperlink>
      <w:r>
        <w:t xml:space="preserve"> Градостроительного кодекса Российской Федерации в федеральной государственной информационной системе ценообразования в строительстве (далее - ФГИС ЦС).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Стоимость оборудования при определении НМЦК рассчитывается в уровне цен периода исполнения контракта, определяемого в соответствии с </w:t>
      </w:r>
      <w:hyperlink w:anchor="P87">
        <w:r>
          <w:rPr>
            <w:color w:val="0000FF"/>
          </w:rPr>
          <w:t>пунктами 18</w:t>
        </w:r>
      </w:hyperlink>
      <w:r>
        <w:t xml:space="preserve"> - </w:t>
      </w:r>
      <w:hyperlink w:anchor="P96">
        <w:r>
          <w:rPr>
            <w:color w:val="0000FF"/>
          </w:rPr>
          <w:t>19</w:t>
        </w:r>
      </w:hyperlink>
      <w:r>
        <w:t xml:space="preserve"> настоящего Порядка, по номенклатуре оборудования, учтенного в сметной документации, входящей в состав проектной документации, имеющей положительное заключение государственной экспертизы о достоверности определения сметной стоимости объекта капитального строительства, аналогичного по назначению, проектной мощности, конструктивным решениям, природным и иным условиям территории, на которой</w:t>
      </w:r>
      <w:proofErr w:type="gramEnd"/>
      <w:r>
        <w:t xml:space="preserve"> планируется осуществлять строительство (далее - объект-аналог).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Стоимость оборудования определяется заказчиком методом сопоставимых рыночных цен (анализ рынка) на основании информации о рыночных ценах идентичного оборудования.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При невозможности определить данные о стоимости оборудования методом сопоставимых рыночных цен стоимость оборудования по решению заказчика определяется по объектам-аналогам.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6. Определение НМЦК с использованием показателей НЦС осуществляется при условии </w:t>
      </w:r>
      <w:r>
        <w:lastRenderedPageBreak/>
        <w:t>сопоставимости назначения и проектной мощности, а также конструктивных решений, учтенных в показателе НЦС, назначения и проектной мощности объекта, планируемого к строительству, а также конструктивных решений, планируемых к использованию при строительстве такого объекта.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7. Для определения НМЦК с использованием показателей НЦС в уровне цен периода исполнения контракта применяются положения </w:t>
      </w:r>
      <w:hyperlink r:id="rId14">
        <w:r>
          <w:rPr>
            <w:color w:val="0000FF"/>
          </w:rPr>
          <w:t>пункта 97</w:t>
        </w:r>
      </w:hyperlink>
      <w:r>
        <w:t xml:space="preserve"> Методики разработки и применения укрупненных нормативов цены строительства, а также порядка их утверждения, утвержденной приказом Минстроя России от 29 мая 2019 г. N 314/</w:t>
      </w:r>
      <w:proofErr w:type="gramStart"/>
      <w:r>
        <w:t>пр</w:t>
      </w:r>
      <w:proofErr w:type="gramEnd"/>
      <w:r>
        <w:t xml:space="preserve"> (зарегистрирован Минюстом России 30 декабря 2019 г., регистрационный N 57064), с изменением, внесенным приказом Минстроя России от 2 марта 2022 г. N 135/</w:t>
      </w:r>
      <w:proofErr w:type="gramStart"/>
      <w:r>
        <w:t>пр</w:t>
      </w:r>
      <w:proofErr w:type="gramEnd"/>
      <w:r>
        <w:t xml:space="preserve"> (зарегистрирован Минюстом России 15 апреля 2022 г., регистрационный N 68218).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определении НМЦК с использованием показателей НЦС затраты, необходимые для выполнения подрядных работ, но не учтенные показателями НЦС, определяются дополнительно на основании расчетов, выполненных с использованием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формирования и ведения федерального реестра сметных нормативов, утвержденным приказом Минстроя России от 24 октября 2017 г</w:t>
      </w:r>
      <w:proofErr w:type="gramEnd"/>
      <w:r>
        <w:t>. N 1470/</w:t>
      </w:r>
      <w:proofErr w:type="gramStart"/>
      <w:r>
        <w:t>пр</w:t>
      </w:r>
      <w:proofErr w:type="gramEnd"/>
      <w:r>
        <w:t xml:space="preserve"> (зарегистрирован Минюстом России 14 мая 2018 г., регистрационный N 51079) (далее соответственно - ФРСН, Порядок N 1470/пр).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9. При определении НМЦК с использованием показателей НЦС затраты заказчика на осуществление строительного контроля при строительстве объектов капитального строительства, финансируемых полностью или частично с привлечением средств федерального бюджета, не учитываются.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отсутствии необходимых для расчета НМЦК показателей НЦС в ФГИС ЦС, а также в случае, если для соответствующего показателя НЦС не приведена информация о стоимости устройства фундаментов, и (или) технологического оборудования, и (или) проектных и изыскательских работ, и (или) удельных показателях стоимости строительства здания (сооружения) на 1 куб. м и 1 кв. м, и (или) основных технических характеристиках конструктивных решений</w:t>
      </w:r>
      <w:proofErr w:type="gramEnd"/>
      <w:r>
        <w:t xml:space="preserve"> </w:t>
      </w:r>
      <w:proofErr w:type="gramStart"/>
      <w:r>
        <w:t>и видах работ, для определения затрат на выполнение подрядных работ используются стоимостные показатели, принятые по сметной документации, входящей в состав проектной документации объекта-аналога (далее - стоимостные показатели объектов-аналогов).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>При определении НМЦК стоимость планируемого к строительству линейного объекта определяется как произведение его протяженности на стоимость единицы протяженности объекта-аналога.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11. В случае отсутствия стоимостных показателей объекта-аналога и соответствующих показателей НЦС в ФГИС ЦС определение НМЦК на выполнение подрядных работ осуществляется на основании стоимостных показателей отдельных видов затрат и (или) конструктивных решений иных объектов-аналогов (далее - стоимостные показатели конструктивных решений-аналогов).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12. В случае отсутствия в сметной документации объекта-аналога, входящей в состав проектной документации, используемой для определения стоимостных показателей конструктивных решений-аналогов, отдельных стоимостных показателей конструктивных решений-аналогов, необходимых для определения НМЦК, их стоимость определяется на основании расчетов, выполненных с использованием сметных нормативов, сведения о которых включены в ФРСН.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13. Определение НМЦК с использованием стоимостных показателей конструктивных решений-аналогов осуществляется при условии идентичности (сопоставимости) состава затрат, используемых строительных ресурсов, условий выполнения работ конструктивных решений-</w:t>
      </w:r>
      <w:r>
        <w:lastRenderedPageBreak/>
        <w:t>аналогов и соответствующих затрат, строительных ресурсов, условий выполнения работ на планируемом объекте капитального строительства.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14. Для определения НМЦК в уровне </w:t>
      </w:r>
      <w:proofErr w:type="gramStart"/>
      <w:r>
        <w:t>цен периода исполнения контракта</w:t>
      </w:r>
      <w:proofErr w:type="gramEnd"/>
      <w:r>
        <w:t xml:space="preserve"> пересчет стоимостных показателей объектов-аналогов или конструктивных решений-аналогов осуществляется с использованием формул (1) и (2), приведенных в </w:t>
      </w:r>
      <w:hyperlink w:anchor="P87">
        <w:r>
          <w:rPr>
            <w:color w:val="0000FF"/>
          </w:rPr>
          <w:t>пунктах 18</w:t>
        </w:r>
      </w:hyperlink>
      <w:r>
        <w:t xml:space="preserve"> и </w:t>
      </w:r>
      <w:hyperlink w:anchor="P96">
        <w:r>
          <w:rPr>
            <w:color w:val="0000FF"/>
          </w:rPr>
          <w:t>19</w:t>
        </w:r>
      </w:hyperlink>
      <w:r>
        <w:t xml:space="preserve"> настоящего Порядка.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При определении НМЦК с использованием стоимостных показателей объектов-аналогов, а также с использованием стоимостных показателей конструктивных решений-аналогов заказчиком выполняется приведение стоимостных показателей объектов-аналогов или конструктивных решений-аналогов применительно к условиям осуществления строительства планируемого объекта капитального строительства.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16. Для определения НМЦК в уровне </w:t>
      </w:r>
      <w:proofErr w:type="gramStart"/>
      <w:r>
        <w:t>цен периода исполнения контракта</w:t>
      </w:r>
      <w:proofErr w:type="gramEnd"/>
      <w:r>
        <w:t xml:space="preserve"> с использованием формул (1) и (2), приведенных в </w:t>
      </w:r>
      <w:hyperlink w:anchor="P87">
        <w:r>
          <w:rPr>
            <w:color w:val="0000FF"/>
          </w:rPr>
          <w:t>пунктах 18</w:t>
        </w:r>
      </w:hyperlink>
      <w:r>
        <w:t xml:space="preserve"> и </w:t>
      </w:r>
      <w:hyperlink w:anchor="P96">
        <w:r>
          <w:rPr>
            <w:color w:val="0000FF"/>
          </w:rPr>
          <w:t>19</w:t>
        </w:r>
      </w:hyperlink>
      <w:r>
        <w:t xml:space="preserve"> настоящего Порядка, применяется:</w:t>
      </w:r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>а) официальная статистическая информация об индексах цен на продукцию (затраты, услуги) инвестиционного назначения по видам экономической деятельности (строительство), публикуемая Росстатом для соответствующего периода в целом по Российской Федерации или индексах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инфляции).</w:t>
      </w:r>
      <w:proofErr w:type="gramEnd"/>
      <w:r>
        <w:t xml:space="preserve"> </w:t>
      </w:r>
      <w:proofErr w:type="gramStart"/>
      <w:r>
        <w:t>Индексы фактической инфляции применяются для пересчета сметной стоимости строительства из уровня цен, учтенного при разработке показателей НЦС или из уровня цен на дату утверждения проектной документации объектов-аналогов, в уровень цен на дату определения НМЦК.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При этом за дату утверждения проектной документации объектов-аналогов принимается дата последнего месяца квартала, принятого для определения индексов изменения сметной стоимости строительства, включенных Минстроем России в ФРСН в соответствии с </w:t>
      </w:r>
      <w:hyperlink r:id="rId16">
        <w:r>
          <w:rPr>
            <w:color w:val="0000FF"/>
          </w:rPr>
          <w:t>пунктом 4</w:t>
        </w:r>
      </w:hyperlink>
      <w:r>
        <w:t xml:space="preserve"> Порядка N 1470/</w:t>
      </w:r>
      <w:proofErr w:type="gramStart"/>
      <w:r>
        <w:t>пр</w:t>
      </w:r>
      <w:proofErr w:type="gramEnd"/>
      <w:r>
        <w:t>, используемых при формировании сметной документации объекта-аналога;</w:t>
      </w:r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>б) индексы-дефляторы Минэкономразвития России по строке "Инвестиции в основной капитал (капитальные вложения)"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 прогнозной инфляции).</w:t>
      </w:r>
      <w:proofErr w:type="gramEnd"/>
      <w:r>
        <w:t xml:space="preserve"> Индексы прогнозной инфляции применяются для пересчета сметной стоимости строительства из уровня цен на дату определения НМЦК в уровень </w:t>
      </w:r>
      <w:proofErr w:type="gramStart"/>
      <w:r>
        <w:t>цен соответствующего периода исполнения контракта</w:t>
      </w:r>
      <w:proofErr w:type="gramEnd"/>
      <w:r>
        <w:t xml:space="preserve"> и определяются по формулам, приведенным в </w:t>
      </w:r>
      <w:hyperlink r:id="rId17">
        <w:r>
          <w:rPr>
            <w:color w:val="0000FF"/>
          </w:rPr>
          <w:t>подпункте "б" пункта 8</w:t>
        </w:r>
      </w:hyperlink>
      <w:r>
        <w:t xml:space="preserve"> Порядка N 841/пр.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затраты на оборудование (в случае, если затраты на оборудование предусмотрены контрактом) осуществляется в приведенной ниже последовательности: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>а) выполняется расчет затрат, включающий затраты на выполнение подрядных работ, затраты на оборудование (в случае, если затраты на оборудование предусмотрены контрактом);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б) производится пересчет затрат из уровня цен, учтенного при разработке показателей НЦС и (или) из уровня цен на дату утверждения проектной документации объектов-аналогов, в уровень цен на дату определения НМЦК с применением индексов фактической инфляции;</w:t>
      </w:r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 xml:space="preserve">в) расчет затрат, выполненный в уровне цен на дату определения НМЦК, умножается на индекс прогнозной инфляции на весь планируемый период исполнения контракта с </w:t>
      </w:r>
      <w:r>
        <w:lastRenderedPageBreak/>
        <w:t>использованием информации о сроках выполнения работ.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18. </w:t>
      </w:r>
      <w:proofErr w:type="gramStart"/>
      <w:r>
        <w:t>Определение НМЦК в уровне цен периода исполнения контракта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ремонту) (без учета затрат на оборудование), затраты на оборудование (в случае, если затраты на оборудование предусмотрены контрактом) осуществляется по формуле (1):</w:t>
      </w:r>
      <w:proofErr w:type="gramEnd"/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jc w:val="center"/>
      </w:pPr>
      <w:r>
        <w:t>НМЦК = (З</w:t>
      </w:r>
      <w:r>
        <w:rPr>
          <w:vertAlign w:val="subscript"/>
        </w:rPr>
        <w:t>пр</w:t>
      </w:r>
      <w:r>
        <w:t xml:space="preserve"> + З</w:t>
      </w:r>
      <w:r>
        <w:rPr>
          <w:vertAlign w:val="subscript"/>
        </w:rPr>
        <w:t>об</w:t>
      </w:r>
      <w:r>
        <w:t>) x К</w:t>
      </w:r>
      <w:r>
        <w:rPr>
          <w:vertAlign w:val="subscript"/>
        </w:rPr>
        <w:t>ф</w:t>
      </w:r>
      <w:r>
        <w:t xml:space="preserve"> x К</w:t>
      </w:r>
      <w:r>
        <w:rPr>
          <w:vertAlign w:val="subscript"/>
        </w:rPr>
        <w:t>п</w:t>
      </w:r>
      <w:r>
        <w:t xml:space="preserve"> (1),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  <w:r>
        <w:t>где: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З</w:t>
      </w:r>
      <w:r>
        <w:rPr>
          <w:vertAlign w:val="subscript"/>
        </w:rPr>
        <w:t>пр</w:t>
      </w:r>
      <w:r>
        <w:t xml:space="preserve"> - затраты на подготовку проектной документации и (или) выполнение инженерных изысканий, выполнение работ по строительству, реконструкции и (или) капитальному ремонту (без учета затрат на оборудование), рублей;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З</w:t>
      </w:r>
      <w:r>
        <w:rPr>
          <w:vertAlign w:val="subscript"/>
        </w:rPr>
        <w:t>об</w:t>
      </w:r>
      <w:r>
        <w:t xml:space="preserve"> - затраты на оборудование (в случае, если затраты на оборудование предусмотрены контрактом), рублей;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ф</w:t>
      </w:r>
      <w:r>
        <w:t xml:space="preserve"> - индекс фактической инфляции на дату формирования НМЦК;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</w:t>
      </w:r>
      <w:r>
        <w:t xml:space="preserve"> - индекс прогнозной инфляции на период исполнения контракта.</w:t>
      </w:r>
    </w:p>
    <w:p w:rsidR="0047636D" w:rsidRDefault="0047636D">
      <w:pPr>
        <w:pStyle w:val="ConsPlusNormal"/>
        <w:spacing w:before="220"/>
        <w:ind w:firstLine="540"/>
        <w:jc w:val="both"/>
      </w:pPr>
      <w:bookmarkStart w:id="3" w:name="P96"/>
      <w:bookmarkEnd w:id="3"/>
      <w:r>
        <w:t>19. Индекс прогнозной инфляции на период исполнения контракта со сроком продолжительности более одного года (К</w:t>
      </w:r>
      <w:r>
        <w:rPr>
          <w:vertAlign w:val="subscript"/>
        </w:rPr>
        <w:t>п</w:t>
      </w:r>
      <w:r>
        <w:t>) определяется по формуле (2), полученное значение округляется до 4 знаков после запятой: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jc w:val="center"/>
      </w:pPr>
      <w:r>
        <w:t>К</w:t>
      </w:r>
      <w:r>
        <w:rPr>
          <w:vertAlign w:val="subscript"/>
        </w:rPr>
        <w:t>п</w:t>
      </w:r>
      <w:r>
        <w:t xml:space="preserve"> = Д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инфл</w:t>
      </w:r>
      <w:proofErr w:type="gramStart"/>
      <w:r>
        <w:rPr>
          <w:vertAlign w:val="subscript"/>
        </w:rPr>
        <w:t>.п</w:t>
      </w:r>
      <w:proofErr w:type="gramEnd"/>
      <w:r>
        <w:rPr>
          <w:vertAlign w:val="subscript"/>
        </w:rPr>
        <w:t>ер.</w:t>
      </w:r>
      <w:r>
        <w:t xml:space="preserve"> + Д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2</w:t>
      </w:r>
      <w:r>
        <w:t xml:space="preserve"> + ... + Д</w:t>
      </w:r>
      <w:proofErr w:type="gramStart"/>
      <w:r>
        <w:rPr>
          <w:vertAlign w:val="subscript"/>
        </w:rPr>
        <w:t>i</w:t>
      </w:r>
      <w:proofErr w:type="gramEnd"/>
      <w:r>
        <w:t xml:space="preserve"> x К</w:t>
      </w:r>
      <w:r>
        <w:rPr>
          <w:vertAlign w:val="subscript"/>
        </w:rPr>
        <w:t>i</w:t>
      </w:r>
      <w:r>
        <w:t xml:space="preserve"> (2),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  <w:r>
        <w:t>где: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</w:t>
      </w:r>
      <w:r>
        <w:t xml:space="preserve"> - индекс прогнозной инфляции на период исполнения контракта;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Д</w:t>
      </w:r>
      <w:proofErr w:type="gramStart"/>
      <w:r>
        <w:rPr>
          <w:vertAlign w:val="subscript"/>
        </w:rPr>
        <w:t>1</w:t>
      </w:r>
      <w:proofErr w:type="gramEnd"/>
      <w:r>
        <w:t>, Д</w:t>
      </w:r>
      <w:r>
        <w:rPr>
          <w:vertAlign w:val="subscript"/>
        </w:rPr>
        <w:t>2</w:t>
      </w:r>
      <w:r>
        <w:t>, Д</w:t>
      </w:r>
      <w:r>
        <w:rPr>
          <w:vertAlign w:val="subscript"/>
        </w:rPr>
        <w:t>i</w:t>
      </w:r>
      <w:r>
        <w:t xml:space="preserve"> - доля сметной стоимости работ, подлежащих выполнению подрядчиком соответственно в 1-й, 2-й, i-й годы строительства объекта, процентов;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i - год завершения строительства объекта;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инфл</w:t>
      </w:r>
      <w:proofErr w:type="gramStart"/>
      <w:r>
        <w:rPr>
          <w:vertAlign w:val="subscript"/>
        </w:rPr>
        <w:t>.п</w:t>
      </w:r>
      <w:proofErr w:type="gramEnd"/>
      <w:r>
        <w:rPr>
          <w:vertAlign w:val="subscript"/>
        </w:rPr>
        <w:t>ер.</w:t>
      </w:r>
      <w:r>
        <w:t xml:space="preserve"> - индекс прогнозной инфляции для периода исполнения контракта, рассчитанный по формулам, приведенным в </w:t>
      </w:r>
      <w:hyperlink r:id="rId18">
        <w:r>
          <w:rPr>
            <w:color w:val="0000FF"/>
          </w:rPr>
          <w:t>подпункте "б" пункта 8</w:t>
        </w:r>
      </w:hyperlink>
      <w:r>
        <w:t xml:space="preserve"> Порядка N 841/пр;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индекс прогнозной инфляции, учитывающий инфляцию за первый и второй годы строительства объекта. </w:t>
      </w:r>
      <w:proofErr w:type="gramStart"/>
      <w:r>
        <w:t>Указанный индекс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i</w:t>
      </w:r>
      <w:proofErr w:type="gramEnd"/>
      <w:r>
        <w:t xml:space="preserve"> - индекс прогнозной инфляции, учитывающий инфляцию за весь период строительства объекта. </w:t>
      </w:r>
      <w:proofErr w:type="gramStart"/>
      <w:r>
        <w:t>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году.</w:t>
      </w:r>
      <w:proofErr w:type="gramEnd"/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jc w:val="right"/>
        <w:outlineLvl w:val="1"/>
      </w:pPr>
      <w:r>
        <w:t>Приложение</w:t>
      </w:r>
    </w:p>
    <w:p w:rsidR="0047636D" w:rsidRDefault="0047636D">
      <w:pPr>
        <w:pStyle w:val="ConsPlusNormal"/>
        <w:jc w:val="right"/>
      </w:pPr>
      <w:r>
        <w:t xml:space="preserve">к Порядку определения </w:t>
      </w:r>
      <w:proofErr w:type="gramStart"/>
      <w:r>
        <w:t>начальной</w:t>
      </w:r>
      <w:proofErr w:type="gramEnd"/>
    </w:p>
    <w:p w:rsidR="0047636D" w:rsidRDefault="0047636D">
      <w:pPr>
        <w:pStyle w:val="ConsPlusNormal"/>
        <w:jc w:val="right"/>
      </w:pPr>
      <w:r>
        <w:t>(максимальной) цены контракта,</w:t>
      </w:r>
    </w:p>
    <w:p w:rsidR="0047636D" w:rsidRDefault="0047636D">
      <w:pPr>
        <w:pStyle w:val="ConsPlusNormal"/>
        <w:jc w:val="right"/>
      </w:pPr>
      <w:proofErr w:type="gramStart"/>
      <w:r>
        <w:t>предметом</w:t>
      </w:r>
      <w:proofErr w:type="gramEnd"/>
      <w:r>
        <w:t xml:space="preserve"> которого может быть</w:t>
      </w:r>
    </w:p>
    <w:p w:rsidR="0047636D" w:rsidRDefault="0047636D">
      <w:pPr>
        <w:pStyle w:val="ConsPlusNormal"/>
        <w:jc w:val="right"/>
      </w:pPr>
      <w:r>
        <w:t xml:space="preserve">одновременно подготовка </w:t>
      </w:r>
      <w:proofErr w:type="gramStart"/>
      <w:r>
        <w:t>проектной</w:t>
      </w:r>
      <w:proofErr w:type="gramEnd"/>
    </w:p>
    <w:p w:rsidR="0047636D" w:rsidRDefault="0047636D">
      <w:pPr>
        <w:pStyle w:val="ConsPlusNormal"/>
        <w:jc w:val="right"/>
      </w:pPr>
      <w:r>
        <w:t>документации и (или) выполнение</w:t>
      </w:r>
    </w:p>
    <w:p w:rsidR="0047636D" w:rsidRDefault="0047636D">
      <w:pPr>
        <w:pStyle w:val="ConsPlusNormal"/>
        <w:jc w:val="right"/>
      </w:pPr>
      <w:r>
        <w:t>инженерных изысканий, выполнение</w:t>
      </w:r>
    </w:p>
    <w:p w:rsidR="0047636D" w:rsidRDefault="0047636D">
      <w:pPr>
        <w:pStyle w:val="ConsPlusNormal"/>
        <w:jc w:val="right"/>
      </w:pPr>
      <w:r>
        <w:t>работ по строительству, реконструкции</w:t>
      </w:r>
    </w:p>
    <w:p w:rsidR="0047636D" w:rsidRDefault="0047636D">
      <w:pPr>
        <w:pStyle w:val="ConsPlusNormal"/>
        <w:jc w:val="right"/>
      </w:pPr>
      <w:r>
        <w:t>и (или) капитальному ремонту объекта</w:t>
      </w:r>
    </w:p>
    <w:p w:rsidR="0047636D" w:rsidRDefault="0047636D">
      <w:pPr>
        <w:pStyle w:val="ConsPlusNormal"/>
        <w:jc w:val="right"/>
      </w:pPr>
      <w:r>
        <w:t>капитального строительства, цены</w:t>
      </w:r>
    </w:p>
    <w:p w:rsidR="0047636D" w:rsidRDefault="0047636D">
      <w:pPr>
        <w:pStyle w:val="ConsPlusNormal"/>
        <w:jc w:val="right"/>
      </w:pPr>
      <w:r>
        <w:t>такого контракта, заключаемого</w:t>
      </w:r>
    </w:p>
    <w:p w:rsidR="0047636D" w:rsidRDefault="0047636D">
      <w:pPr>
        <w:pStyle w:val="ConsPlusNormal"/>
        <w:jc w:val="right"/>
      </w:pPr>
      <w:r>
        <w:t>с единственным поставщиком</w:t>
      </w:r>
    </w:p>
    <w:p w:rsidR="0047636D" w:rsidRDefault="0047636D">
      <w:pPr>
        <w:pStyle w:val="ConsPlusNormal"/>
        <w:jc w:val="right"/>
      </w:pPr>
      <w:r>
        <w:t>(подрядчиком, исполнителем),</w:t>
      </w:r>
    </w:p>
    <w:p w:rsidR="0047636D" w:rsidRDefault="0047636D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7636D" w:rsidRDefault="0047636D">
      <w:pPr>
        <w:pStyle w:val="ConsPlusNormal"/>
        <w:jc w:val="right"/>
      </w:pPr>
      <w:r>
        <w:t>Министерства строительства</w:t>
      </w:r>
    </w:p>
    <w:p w:rsidR="0047636D" w:rsidRDefault="0047636D">
      <w:pPr>
        <w:pStyle w:val="ConsPlusNormal"/>
        <w:jc w:val="right"/>
      </w:pPr>
      <w:r>
        <w:t>и жилищно-коммунального хозяйства</w:t>
      </w:r>
    </w:p>
    <w:p w:rsidR="0047636D" w:rsidRDefault="0047636D">
      <w:pPr>
        <w:pStyle w:val="ConsPlusNormal"/>
        <w:jc w:val="right"/>
      </w:pPr>
      <w:r>
        <w:t>Российской Федерации</w:t>
      </w:r>
    </w:p>
    <w:p w:rsidR="0047636D" w:rsidRDefault="0047636D">
      <w:pPr>
        <w:pStyle w:val="ConsPlusNormal"/>
        <w:jc w:val="right"/>
      </w:pPr>
      <w:r>
        <w:t>от 21 августа 2023 г. N 604/</w:t>
      </w:r>
      <w:proofErr w:type="gramStart"/>
      <w:r>
        <w:t>пр</w:t>
      </w:r>
      <w:proofErr w:type="gramEnd"/>
    </w:p>
    <w:p w:rsidR="0047636D" w:rsidRDefault="0047636D">
      <w:pPr>
        <w:pStyle w:val="ConsPlusNormal"/>
        <w:jc w:val="center"/>
      </w:pPr>
    </w:p>
    <w:p w:rsidR="0047636D" w:rsidRDefault="0047636D">
      <w:pPr>
        <w:pStyle w:val="ConsPlusNormal"/>
        <w:jc w:val="right"/>
      </w:pPr>
      <w:r>
        <w:t>Рекомендуемый образец</w:t>
      </w:r>
    </w:p>
    <w:p w:rsidR="0047636D" w:rsidRDefault="0047636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7636D" w:rsidRDefault="0047636D">
            <w:pPr>
              <w:pStyle w:val="ConsPlusNormal"/>
              <w:jc w:val="center"/>
            </w:pPr>
            <w:bookmarkStart w:id="4" w:name="P133"/>
            <w:bookmarkEnd w:id="4"/>
            <w:r>
              <w:t>РАСЧЕТ</w:t>
            </w:r>
          </w:p>
          <w:p w:rsidR="0047636D" w:rsidRDefault="0047636D">
            <w:pPr>
              <w:pStyle w:val="ConsPlusNormal"/>
              <w:jc w:val="center"/>
            </w:pPr>
            <w:proofErr w:type="gramStart"/>
            <w:r>
              <w:t>начальной (максимальной)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цены такого контракта, заключаемого с единственным поставщиком (подрядчиком, исполнителем)</w:t>
            </w:r>
            <w:proofErr w:type="gramEnd"/>
          </w:p>
        </w:tc>
      </w:tr>
    </w:tbl>
    <w:p w:rsidR="0047636D" w:rsidRDefault="0047636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7"/>
        <w:gridCol w:w="153"/>
        <w:gridCol w:w="7597"/>
      </w:tblGrid>
      <w:tr w:rsidR="0047636D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36D" w:rsidRDefault="0047636D">
            <w:pPr>
              <w:pStyle w:val="ConsPlusNormal"/>
              <w:jc w:val="both"/>
            </w:pPr>
            <w:r>
              <w:t>По объекту: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36D" w:rsidRDefault="0047636D">
            <w:pPr>
              <w:pStyle w:val="ConsPlusNormal"/>
              <w:jc w:val="both"/>
            </w:pPr>
          </w:p>
        </w:tc>
      </w:tr>
      <w:tr w:rsidR="0047636D"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36D" w:rsidRDefault="0047636D">
            <w:pPr>
              <w:pStyle w:val="ConsPlusNormal"/>
              <w:jc w:val="both"/>
            </w:pPr>
            <w:r>
              <w:t>по адресу: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36D" w:rsidRDefault="0047636D">
            <w:pPr>
              <w:pStyle w:val="ConsPlusNormal"/>
              <w:jc w:val="both"/>
            </w:pPr>
          </w:p>
        </w:tc>
      </w:tr>
    </w:tbl>
    <w:p w:rsidR="0047636D" w:rsidRDefault="0047636D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474"/>
        <w:gridCol w:w="1304"/>
        <w:gridCol w:w="1587"/>
        <w:gridCol w:w="1474"/>
        <w:gridCol w:w="1417"/>
      </w:tblGrid>
      <w:tr w:rsidR="0047636D"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</w:tcPr>
          <w:p w:rsidR="0047636D" w:rsidRDefault="0047636D">
            <w:pPr>
              <w:pStyle w:val="ConsPlusNormal"/>
              <w:jc w:val="right"/>
            </w:pPr>
            <w:r>
              <w:t>рублей, с НДС</w:t>
            </w: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  <w:jc w:val="center"/>
            </w:pPr>
            <w:r>
              <w:t>Наименование работ и затрат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  <w:jc w:val="center"/>
            </w:pPr>
            <w:r>
              <w:t>Стоимость работ по показателям НЦС или в ценах на дату утверждения проектной документации объектов-аналогов</w:t>
            </w:r>
          </w:p>
        </w:tc>
        <w:tc>
          <w:tcPr>
            <w:tcW w:w="1304" w:type="dxa"/>
          </w:tcPr>
          <w:p w:rsidR="0047636D" w:rsidRDefault="0047636D">
            <w:pPr>
              <w:pStyle w:val="ConsPlusNormal"/>
              <w:jc w:val="center"/>
            </w:pPr>
            <w:r>
              <w:t>Индекс фактической инфляции</w:t>
            </w:r>
          </w:p>
        </w:tc>
        <w:tc>
          <w:tcPr>
            <w:tcW w:w="1587" w:type="dxa"/>
          </w:tcPr>
          <w:p w:rsidR="0047636D" w:rsidRDefault="0047636D">
            <w:pPr>
              <w:pStyle w:val="ConsPlusNormal"/>
              <w:jc w:val="center"/>
            </w:pPr>
            <w:r>
              <w:t>Стоимость работ в ценах на дату формирования начальной (максимальной) цены контракта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  <w:jc w:val="center"/>
            </w:pPr>
            <w:r>
              <w:t>Индекс прогнозной инфляции на период исполнения контракта</w:t>
            </w:r>
          </w:p>
        </w:tc>
        <w:tc>
          <w:tcPr>
            <w:tcW w:w="1417" w:type="dxa"/>
          </w:tcPr>
          <w:p w:rsidR="0047636D" w:rsidRDefault="0047636D">
            <w:pPr>
              <w:pStyle w:val="ConsPlusNormal"/>
              <w:jc w:val="center"/>
            </w:pPr>
            <w:r>
              <w:t>Начальная (максимальная) цена контракта с учетом прогнозного индекса инфляции на период исполнения контракта</w:t>
            </w: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t xml:space="preserve">Затраты на </w:t>
            </w:r>
            <w:r>
              <w:lastRenderedPageBreak/>
              <w:t>подготовку проектной документации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lastRenderedPageBreak/>
              <w:t>Затраты на выполнение инженерных изысканий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t>Затраты на выполнение работ по строительству, реконструкции и (или) капитальному ремонту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t>Затраты на оборудование (в случае, если затраты на оборудование предусмотрены контрактом)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t>Итого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t>Стоимость без учета НДС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t>НДС (размер ставки</w:t>
            </w:r>
            <w:proofErr w:type="gramStart"/>
            <w:r>
              <w:t>, %)</w:t>
            </w:r>
            <w:proofErr w:type="gramEnd"/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  <w:tr w:rsidR="0047636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814" w:type="dxa"/>
          </w:tcPr>
          <w:p w:rsidR="0047636D" w:rsidRDefault="0047636D">
            <w:pPr>
              <w:pStyle w:val="ConsPlusNormal"/>
            </w:pPr>
            <w:r>
              <w:t>Стоимость с учетом НДС</w:t>
            </w: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30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587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74" w:type="dxa"/>
          </w:tcPr>
          <w:p w:rsidR="0047636D" w:rsidRDefault="0047636D">
            <w:pPr>
              <w:pStyle w:val="ConsPlusNormal"/>
            </w:pPr>
          </w:p>
        </w:tc>
        <w:tc>
          <w:tcPr>
            <w:tcW w:w="1417" w:type="dxa"/>
          </w:tcPr>
          <w:p w:rsidR="0047636D" w:rsidRDefault="0047636D">
            <w:pPr>
              <w:pStyle w:val="ConsPlusNormal"/>
            </w:pPr>
          </w:p>
        </w:tc>
      </w:tr>
    </w:tbl>
    <w:p w:rsidR="0047636D" w:rsidRDefault="0047636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36D" w:rsidRDefault="0047636D">
            <w:pPr>
              <w:pStyle w:val="ConsPlusNormal"/>
            </w:pPr>
            <w:r>
              <w:t>Продолжительность строительства - ____</w:t>
            </w:r>
          </w:p>
        </w:tc>
      </w:tr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36D" w:rsidRDefault="0047636D">
            <w:pPr>
              <w:pStyle w:val="ConsPlusNormal"/>
            </w:pPr>
            <w:r>
              <w:t>Начало строительства - _________ 20__ г.,</w:t>
            </w:r>
          </w:p>
        </w:tc>
      </w:tr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36D" w:rsidRDefault="0047636D">
            <w:pPr>
              <w:pStyle w:val="ConsPlusNormal"/>
            </w:pPr>
            <w:r>
              <w:t>окончание строительства - _________ 20__ г.</w:t>
            </w:r>
          </w:p>
        </w:tc>
      </w:tr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36D" w:rsidRDefault="0047636D">
            <w:pPr>
              <w:pStyle w:val="ConsPlusNormal"/>
            </w:pPr>
            <w:r>
              <w:t>Расчет индекса фактической инфляции:</w:t>
            </w:r>
          </w:p>
        </w:tc>
      </w:tr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36D" w:rsidRDefault="0047636D">
            <w:pPr>
              <w:pStyle w:val="ConsPlusNormal"/>
            </w:pPr>
            <w:r>
              <w:t>Расчет индекса прогнозной инфляции:</w:t>
            </w:r>
          </w:p>
        </w:tc>
      </w:tr>
    </w:tbl>
    <w:p w:rsidR="0047636D" w:rsidRDefault="0047636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7636D" w:rsidRDefault="0047636D">
            <w:pPr>
              <w:pStyle w:val="ConsPlusNormal"/>
            </w:pPr>
            <w:r>
              <w:t>Заказчик:</w:t>
            </w:r>
          </w:p>
        </w:tc>
      </w:tr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7636D" w:rsidRDefault="0047636D">
            <w:pPr>
              <w:pStyle w:val="ConsPlusNormal"/>
            </w:pPr>
            <w:r>
              <w:t>Приложение 1: документы, на основании которых выполнен расчет начальной (максимальной) цены контракта.</w:t>
            </w:r>
          </w:p>
        </w:tc>
      </w:tr>
      <w:tr w:rsidR="004763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7636D" w:rsidRDefault="0047636D">
            <w:pPr>
              <w:pStyle w:val="ConsPlusNormal"/>
            </w:pPr>
            <w:r>
              <w:t>Приложение 2: спецификация приобретаемого в рамах исполнения контракта оборудования с указанием страны происхождения.</w:t>
            </w:r>
          </w:p>
        </w:tc>
      </w:tr>
    </w:tbl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  <w:outlineLvl w:val="0"/>
      </w:pPr>
      <w:r>
        <w:t>Приложение N 2</w:t>
      </w: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  <w:proofErr w:type="gramStart"/>
      <w:r>
        <w:t>Утверждена</w:t>
      </w:r>
      <w:proofErr w:type="gramEnd"/>
    </w:p>
    <w:p w:rsidR="0047636D" w:rsidRDefault="0047636D">
      <w:pPr>
        <w:pStyle w:val="ConsPlusNormal"/>
        <w:jc w:val="right"/>
      </w:pPr>
      <w:r>
        <w:t>приказом Министерства строительства</w:t>
      </w:r>
    </w:p>
    <w:p w:rsidR="0047636D" w:rsidRDefault="0047636D">
      <w:pPr>
        <w:pStyle w:val="ConsPlusNormal"/>
        <w:jc w:val="right"/>
      </w:pPr>
      <w:r>
        <w:t>и жилищно-коммунального хозяйства</w:t>
      </w:r>
    </w:p>
    <w:p w:rsidR="0047636D" w:rsidRDefault="0047636D">
      <w:pPr>
        <w:pStyle w:val="ConsPlusNormal"/>
        <w:jc w:val="right"/>
      </w:pPr>
      <w:r>
        <w:t>Российской Федерации</w:t>
      </w:r>
    </w:p>
    <w:p w:rsidR="0047636D" w:rsidRDefault="0047636D">
      <w:pPr>
        <w:pStyle w:val="ConsPlusNormal"/>
        <w:jc w:val="right"/>
      </w:pPr>
      <w:r>
        <w:t>от 21 августа 2023 г. N 604/</w:t>
      </w:r>
      <w:proofErr w:type="gramStart"/>
      <w:r>
        <w:t>пр</w:t>
      </w:r>
      <w:proofErr w:type="gramEnd"/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Title"/>
        <w:jc w:val="center"/>
      </w:pPr>
      <w:bookmarkStart w:id="5" w:name="P219"/>
      <w:bookmarkEnd w:id="5"/>
      <w:r>
        <w:t>МЕТОДИКА</w:t>
      </w:r>
    </w:p>
    <w:p w:rsidR="0047636D" w:rsidRDefault="0047636D">
      <w:pPr>
        <w:pStyle w:val="ConsPlusTitle"/>
        <w:jc w:val="center"/>
      </w:pPr>
      <w:r>
        <w:t>СОСТАВЛЕНИЯ СМЕТЫ КОНТРАКТА, ПРЕДМЕТОМ КОТОРОГО</w:t>
      </w:r>
    </w:p>
    <w:p w:rsidR="0047636D" w:rsidRDefault="0047636D">
      <w:pPr>
        <w:pStyle w:val="ConsPlusTitle"/>
        <w:jc w:val="center"/>
      </w:pPr>
      <w:r>
        <w:t>МОЖЕТ БЫТЬ ОДНОВРЕМЕННО ПОДГОТОВКА ПРОЕКТНОЙ ДОКУМЕНТАЦИИ</w:t>
      </w:r>
    </w:p>
    <w:p w:rsidR="0047636D" w:rsidRDefault="0047636D">
      <w:pPr>
        <w:pStyle w:val="ConsPlusTitle"/>
        <w:jc w:val="center"/>
      </w:pPr>
      <w:r>
        <w:t>И (ИЛИ) ВЫПОЛНЕНИЕ ИНЖЕНЕРНЫХ ИЗЫСКАНИЙ, ВЫПОЛНЕНИЕ РАБОТ</w:t>
      </w:r>
    </w:p>
    <w:p w:rsidR="0047636D" w:rsidRDefault="0047636D">
      <w:pPr>
        <w:pStyle w:val="ConsPlusTitle"/>
        <w:jc w:val="center"/>
      </w:pPr>
      <w:r>
        <w:t>ПО СТРОИТЕЛЬСТВУ, РЕКОНСТРУКЦИИ И (ИЛИ) КАПИТАЛЬНОМУ</w:t>
      </w:r>
    </w:p>
    <w:p w:rsidR="0047636D" w:rsidRDefault="0047636D">
      <w:pPr>
        <w:pStyle w:val="ConsPlusTitle"/>
        <w:jc w:val="center"/>
      </w:pPr>
      <w:r>
        <w:t>РЕМОНТУ ОБЪЕКТА КАПИТАЛЬНОГО СТРОИТЕЛЬСТВА, СМЕТЫ ТАКОГО</w:t>
      </w:r>
    </w:p>
    <w:p w:rsidR="0047636D" w:rsidRDefault="0047636D">
      <w:pPr>
        <w:pStyle w:val="ConsPlusTitle"/>
        <w:jc w:val="center"/>
      </w:pPr>
      <w:r>
        <w:t>КОНТРАКТА, ЗАКЛЮЧАЕМОГО С ЕДИНСТВЕННЫМ ПОСТАВЩИКОМ</w:t>
      </w:r>
    </w:p>
    <w:p w:rsidR="0047636D" w:rsidRDefault="0047636D">
      <w:pPr>
        <w:pStyle w:val="ConsPlusTitle"/>
        <w:jc w:val="center"/>
      </w:pPr>
      <w:r>
        <w:t>(ПОДРЯДЧИКОМ, ИСПОЛНИТЕЛЕМ)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Настоящая Методика определяет общие правила составления сметы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сметы такого контракта, заключаемого с единственным поставщиком (подрядчиком, исполнителем) (далее - контракт), при его заключении и внесении изменений в контракт в соответствии с законодательством Российской Федерации о контрактной</w:t>
      </w:r>
      <w:proofErr w:type="gramEnd"/>
      <w:r>
        <w:t xml:space="preserve"> системе в сфере закупок товаров, работ, услуг для обеспечения государственных и муниципальных нужд.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2. Составление сметы контракта осуществляется без использования предусмотренных проектной документацией в соответствии с </w:t>
      </w:r>
      <w:hyperlink r:id="rId19">
        <w:r>
          <w:rPr>
            <w:color w:val="0000FF"/>
          </w:rPr>
          <w:t>частью 1 статьи 8.3</w:t>
        </w:r>
      </w:hyperlink>
      <w:r>
        <w:t xml:space="preserve"> Градостроительного кодекса Российской Федерации сметных нормативов, сведения о которых включены в федеральный реестр сметных нормативов, формируемый Минстроем России в соответствии с </w:t>
      </w:r>
      <w:hyperlink r:id="rId20">
        <w:r>
          <w:rPr>
            <w:color w:val="0000FF"/>
          </w:rPr>
          <w:t>Порядком</w:t>
        </w:r>
      </w:hyperlink>
      <w:r>
        <w:t xml:space="preserve"> формирования и ведения федерального реестра сметных нормативов, утвержденным приказом Минстроя России от 24 октября 2017 г. N 1470/</w:t>
      </w:r>
      <w:proofErr w:type="gramStart"/>
      <w:r>
        <w:t>пр</w:t>
      </w:r>
      <w:proofErr w:type="gramEnd"/>
      <w:r>
        <w:t xml:space="preserve"> (зарегистрирован Минюстом России </w:t>
      </w:r>
      <w:proofErr w:type="gramStart"/>
      <w:r>
        <w:t>14 мая 2018 г., регистрационный N 51079), и сметных цен строительных ресурсов.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3. Составление сметы контракта осуществляется на основании проекта сметы контракта, составляемого в соответствии с </w:t>
      </w:r>
      <w:hyperlink r:id="rId21">
        <w:r>
          <w:rPr>
            <w:color w:val="0000FF"/>
          </w:rPr>
          <w:t>главой VI</w:t>
        </w:r>
      </w:hyperlink>
      <w: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gramStart"/>
      <w:r>
        <w:t>пр</w:t>
      </w:r>
      <w:proofErr w:type="gramEnd"/>
      <w: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</w:t>
      </w:r>
      <w:proofErr w:type="gramStart"/>
      <w:r>
        <w:t>пр</w:t>
      </w:r>
      <w:proofErr w:type="gramEnd"/>
      <w:r>
        <w:t xml:space="preserve">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регистрационный N 66180), от 25 февраля 2022 г. N 124/пр (зарегистрирован Минюстом России 27 апреля 2022 г., регистрационный N 68345), от 14 июня 2022 г. N 484/</w:t>
      </w:r>
      <w:proofErr w:type="gramStart"/>
      <w:r>
        <w:t>пр</w:t>
      </w:r>
      <w:proofErr w:type="gramEnd"/>
      <w:r>
        <w:t xml:space="preserve"> (зарегистрирован Минюстом России 4 октября 2022 г., регистрационный N 70372) (далее - приказ N 841/пр), при этом стоимость работ по подготовке проектной документации и (или) выполнению инженерных изысканий, а также затрат на оборудование, мебель и инвентарь с указанием страны их происхождения (далее - оборудование), приобретаемых </w:t>
      </w:r>
      <w:proofErr w:type="gramStart"/>
      <w:r>
        <w:t xml:space="preserve">в рамках контракта, </w:t>
      </w:r>
      <w:r>
        <w:lastRenderedPageBreak/>
        <w:t>в случае, если оборудование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средств, выделяется отдельной строкой в смете.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Рекомендуемый образец сметы контракта приведен в </w:t>
      </w:r>
      <w:hyperlink r:id="rId22">
        <w:r>
          <w:rPr>
            <w:color w:val="0000FF"/>
          </w:rPr>
          <w:t>приложении N 1</w:t>
        </w:r>
      </w:hyperlink>
      <w:r>
        <w:t xml:space="preserve"> к Методике составления сметы контракта, предметом которого являются строительство, реконструкция объектов капитального строительства, утвержденной приказом N 841/</w:t>
      </w:r>
      <w:proofErr w:type="gramStart"/>
      <w:r>
        <w:t>пр</w:t>
      </w:r>
      <w:proofErr w:type="gramEnd"/>
      <w:r>
        <w:t xml:space="preserve"> (далее - Методика N 841/пр).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4. Внесение изменений в смету контракта осуществляется в соответствии с </w:t>
      </w:r>
      <w:hyperlink r:id="rId23">
        <w:r>
          <w:rPr>
            <w:color w:val="0000FF"/>
          </w:rPr>
          <w:t>пунктами 9</w:t>
        </w:r>
      </w:hyperlink>
      <w:r>
        <w:t xml:space="preserve"> - </w:t>
      </w:r>
      <w:hyperlink r:id="rId24">
        <w:r>
          <w:rPr>
            <w:color w:val="0000FF"/>
          </w:rPr>
          <w:t>12</w:t>
        </w:r>
      </w:hyperlink>
      <w:r>
        <w:t xml:space="preserve">, </w:t>
      </w:r>
      <w:hyperlink r:id="rId25">
        <w:r>
          <w:rPr>
            <w:color w:val="0000FF"/>
          </w:rPr>
          <w:t>14</w:t>
        </w:r>
      </w:hyperlink>
      <w:r>
        <w:t xml:space="preserve"> - </w:t>
      </w:r>
      <w:hyperlink r:id="rId26">
        <w:r>
          <w:rPr>
            <w:color w:val="0000FF"/>
          </w:rPr>
          <w:t>14.6</w:t>
        </w:r>
      </w:hyperlink>
      <w:r>
        <w:t xml:space="preserve"> Методики N 841/</w:t>
      </w:r>
      <w:proofErr w:type="gramStart"/>
      <w:r>
        <w:t>пр</w:t>
      </w:r>
      <w:proofErr w:type="gramEnd"/>
      <w:r>
        <w:t xml:space="preserve"> в случаях, установленных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jc w:val="right"/>
        <w:outlineLvl w:val="0"/>
      </w:pPr>
      <w:r>
        <w:t>Приложение N 3</w:t>
      </w:r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Normal"/>
        <w:jc w:val="right"/>
      </w:pPr>
      <w:proofErr w:type="gramStart"/>
      <w:r>
        <w:t>Утвержден</w:t>
      </w:r>
      <w:proofErr w:type="gramEnd"/>
    </w:p>
    <w:p w:rsidR="0047636D" w:rsidRDefault="0047636D">
      <w:pPr>
        <w:pStyle w:val="ConsPlusNormal"/>
        <w:jc w:val="right"/>
      </w:pPr>
      <w:r>
        <w:t>приказом Министерства строительства</w:t>
      </w:r>
    </w:p>
    <w:p w:rsidR="0047636D" w:rsidRDefault="0047636D">
      <w:pPr>
        <w:pStyle w:val="ConsPlusNormal"/>
        <w:jc w:val="right"/>
      </w:pPr>
      <w:r>
        <w:t>и жилищно-коммунального хозяйства</w:t>
      </w:r>
    </w:p>
    <w:p w:rsidR="0047636D" w:rsidRDefault="0047636D">
      <w:pPr>
        <w:pStyle w:val="ConsPlusNormal"/>
        <w:jc w:val="right"/>
      </w:pPr>
      <w:r>
        <w:t>Российской Федерации</w:t>
      </w:r>
    </w:p>
    <w:p w:rsidR="0047636D" w:rsidRDefault="0047636D">
      <w:pPr>
        <w:pStyle w:val="ConsPlusNormal"/>
        <w:jc w:val="right"/>
      </w:pPr>
      <w:r>
        <w:t>от 21 августа 2023 г. N 604/</w:t>
      </w:r>
      <w:proofErr w:type="gramStart"/>
      <w:r>
        <w:t>пр</w:t>
      </w:r>
      <w:proofErr w:type="gramEnd"/>
    </w:p>
    <w:p w:rsidR="0047636D" w:rsidRDefault="0047636D">
      <w:pPr>
        <w:pStyle w:val="ConsPlusNormal"/>
        <w:jc w:val="right"/>
      </w:pPr>
    </w:p>
    <w:p w:rsidR="0047636D" w:rsidRDefault="0047636D">
      <w:pPr>
        <w:pStyle w:val="ConsPlusTitle"/>
        <w:jc w:val="center"/>
      </w:pPr>
      <w:bookmarkStart w:id="6" w:name="P246"/>
      <w:bookmarkEnd w:id="6"/>
      <w:r>
        <w:t>ПОРЯДОК</w:t>
      </w:r>
    </w:p>
    <w:p w:rsidR="0047636D" w:rsidRDefault="0047636D">
      <w:pPr>
        <w:pStyle w:val="ConsPlusTitle"/>
        <w:jc w:val="center"/>
      </w:pPr>
      <w:r>
        <w:t>ИЗМЕНЕНИЯ ЦЕНЫ КОНТРАКТА, ПРЕДМЕТОМ КОТОРОГО</w:t>
      </w:r>
    </w:p>
    <w:p w:rsidR="0047636D" w:rsidRDefault="0047636D">
      <w:pPr>
        <w:pStyle w:val="ConsPlusTitle"/>
        <w:jc w:val="center"/>
      </w:pPr>
      <w:r>
        <w:t>МОЖЕТ БЫТЬ ОДНОВРЕМЕННО ПОДГОТОВКА ПРОЕКТНОЙ ДОКУМЕНТАЦИИ</w:t>
      </w:r>
    </w:p>
    <w:p w:rsidR="0047636D" w:rsidRDefault="0047636D">
      <w:pPr>
        <w:pStyle w:val="ConsPlusTitle"/>
        <w:jc w:val="center"/>
      </w:pPr>
      <w:r>
        <w:t>И (ИЛИ) ВЫПОЛНЕНИЕ ИНЖЕНЕРНЫХ ИЗЫСКАНИЙ, ВЫПОЛНЕНИЕ РАБОТ</w:t>
      </w:r>
    </w:p>
    <w:p w:rsidR="0047636D" w:rsidRDefault="0047636D">
      <w:pPr>
        <w:pStyle w:val="ConsPlusTitle"/>
        <w:jc w:val="center"/>
      </w:pPr>
      <w:r>
        <w:t>ПО СТРОИТЕЛЬСТВУ, РЕКОНСТРУКЦИИ И (ИЛИ) КАПИТАЛЬНОМУ РЕМОНТУ</w:t>
      </w:r>
    </w:p>
    <w:p w:rsidR="0047636D" w:rsidRDefault="0047636D">
      <w:pPr>
        <w:pStyle w:val="ConsPlusTitle"/>
        <w:jc w:val="center"/>
      </w:pPr>
      <w:r>
        <w:t>ОБЪЕКТА КАПИТАЛЬНОГО СТРОИТЕЛЬСТВА, ЦЕНЫ ТАКОГО КОНТРАКТА,</w:t>
      </w:r>
    </w:p>
    <w:p w:rsidR="0047636D" w:rsidRDefault="0047636D">
      <w:pPr>
        <w:pStyle w:val="ConsPlusTitle"/>
        <w:jc w:val="center"/>
      </w:pPr>
      <w:proofErr w:type="gramStart"/>
      <w:r>
        <w:t>ЗАКЛЮЧАЕМОГО С ЕДИНСТВЕННЫМ ПОСТАВЩИКОМ (ПОДРЯДЧИКОМ,</w:t>
      </w:r>
      <w:proofErr w:type="gramEnd"/>
    </w:p>
    <w:p w:rsidR="0047636D" w:rsidRDefault="0047636D">
      <w:pPr>
        <w:pStyle w:val="ConsPlusTitle"/>
        <w:jc w:val="center"/>
      </w:pPr>
      <w:proofErr w:type="gramStart"/>
      <w:r>
        <w:t>ИСПОЛНИТЕЛЕМ), В СЛУЧАЯХ, ПРЕДУСМОТРЕННЫХ ПОДПУНКТОМ "А"</w:t>
      </w:r>
      <w:proofErr w:type="gramEnd"/>
    </w:p>
    <w:p w:rsidR="0047636D" w:rsidRDefault="0047636D">
      <w:pPr>
        <w:pStyle w:val="ConsPlusTitle"/>
        <w:jc w:val="center"/>
      </w:pPr>
      <w:r>
        <w:t>ПУНКТА 1</w:t>
      </w:r>
      <w:proofErr w:type="gramStart"/>
      <w:r>
        <w:t xml:space="preserve"> И</w:t>
      </w:r>
      <w:proofErr w:type="gramEnd"/>
      <w:r>
        <w:t xml:space="preserve"> ПУНКТОМ 2 ЧАСТИ 62 СТАТЬИ 112 ФЕДЕРАЛЬНОГО ЗАКОНА</w:t>
      </w:r>
    </w:p>
    <w:p w:rsidR="0047636D" w:rsidRDefault="0047636D">
      <w:pPr>
        <w:pStyle w:val="ConsPlusTitle"/>
        <w:jc w:val="center"/>
      </w:pPr>
      <w:r>
        <w:t>ОТ 5 АПРЕЛЯ 2013 Г. N 44-ФЗ "О КОНТРАКТНОЙ СИСТЕМЕ В СФЕРЕ</w:t>
      </w:r>
    </w:p>
    <w:p w:rsidR="0047636D" w:rsidRDefault="0047636D">
      <w:pPr>
        <w:pStyle w:val="ConsPlusTitle"/>
        <w:jc w:val="center"/>
      </w:pPr>
      <w:r>
        <w:t>ЗАКУПОК ТОВАРОВ, РАБОТ, УСЛУГ ДЛЯ ОБЕСПЕЧЕНИЯ</w:t>
      </w:r>
    </w:p>
    <w:p w:rsidR="0047636D" w:rsidRDefault="0047636D">
      <w:pPr>
        <w:pStyle w:val="ConsPlusTitle"/>
        <w:jc w:val="center"/>
      </w:pPr>
      <w:r>
        <w:t>ГОСУДАРСТВЕННЫХ И МУНИЦИПАЛЬНЫХ НУЖД"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изменения государственным или муниципальным заказчиком либо в соответствии с </w:t>
      </w:r>
      <w:hyperlink r:id="rId28">
        <w:r>
          <w:rPr>
            <w:color w:val="0000FF"/>
          </w:rPr>
          <w:t>частями 1</w:t>
        </w:r>
      </w:hyperlink>
      <w:r>
        <w:t xml:space="preserve"> и </w:t>
      </w:r>
      <w:hyperlink r:id="rId29">
        <w:r>
          <w:rPr>
            <w:color w:val="0000FF"/>
          </w:rPr>
          <w:t>2.1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бюджетным учреждением, государственным, муниципальным унитарным предприятием, осуществляющим закупки (далее - заказчик), цены контракта</w:t>
      </w:r>
      <w:proofErr w:type="gramEnd"/>
      <w:r>
        <w:t xml:space="preserve">, </w:t>
      </w:r>
      <w:proofErr w:type="gramStart"/>
      <w:r>
        <w:t>предметом</w:t>
      </w:r>
      <w:proofErr w:type="gramEnd"/>
      <w:r>
        <w:t xml:space="preserve">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 (далее - подрядные работы), цены такого контракта, заключаемого с единственным поставщиком (подрядчиком, исполнителем) (далее - контракт), в случаях, предусмотренных </w:t>
      </w:r>
      <w:hyperlink r:id="rId30">
        <w:r>
          <w:rPr>
            <w:color w:val="0000FF"/>
          </w:rPr>
          <w:t>подпунктом "а" пункта 1</w:t>
        </w:r>
      </w:hyperlink>
      <w:r>
        <w:t xml:space="preserve"> и </w:t>
      </w:r>
      <w:hyperlink r:id="rId31">
        <w:r>
          <w:rPr>
            <w:color w:val="0000FF"/>
          </w:rPr>
          <w:t>пунктом 2 части 62 статьи 112</w:t>
        </w:r>
      </w:hyperlink>
      <w:r>
        <w:t xml:space="preserve"> Федерального закона N 44-ФЗ.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2. Изменение цены контракта осуществляется после выполнения обязательств по контракту, связанных с подготовкой проектной документации и (или) выполнением инженерных изысканий, </w:t>
      </w:r>
      <w:r>
        <w:lastRenderedPageBreak/>
        <w:t>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реконструкции и (или) капитального ремонта объекта капитального строительства. Изменение цены контракта оформляется дополнительным соглашением к контракту.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3. Изменение цены контракта определяется по формуле </w:t>
      </w:r>
      <w:hyperlink w:anchor="P265">
        <w:r>
          <w:rPr>
            <w:color w:val="0000FF"/>
          </w:rPr>
          <w:t>пункта 4</w:t>
        </w:r>
      </w:hyperlink>
      <w:r>
        <w:t xml:space="preserve"> настоящего Порядка с применением:</w:t>
      </w:r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>а) официальной статистической информации об индексах цен на продукцию (затраты, услуги) инвестиционного назначения по видам экономической деятельности (строительство), публикуемой Росстатом для соответствующего периода в целом по Российской Федерации, или индексов фактической инфляции (при наличии), установленных уполномоченными исполнительными органами субъектов Российской Федерации, в случае осуществления закупок за счет средств бюджета субъекта Российской Федерации (далее - индексы фактической инфляции);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>б) индексов-дефляторов Минэкономразвития России по строке "Инвестиции в основной капитал (капитальные вложения)", опубликованных в составе прогноза социально-экономического развития Российской Федерации на текущий год, или прогнозных индексов инфляции (при наличии), установленных уполномоченным исполнительным органом субъекта Российской Федерации, в случае осуществления закупок за счет средств бюджета субъекта Российской Федерации (далее - индексы прогнозной инфляции).</w:t>
      </w:r>
      <w:proofErr w:type="gramEnd"/>
      <w:r>
        <w:t xml:space="preserve"> </w:t>
      </w:r>
      <w:proofErr w:type="gramStart"/>
      <w:r>
        <w:t>Индексы прогнозной инфляции применяются для пересчета сметной стоимости строительства из уровня цен на дату утверждения проектной документации, получившей положительное заключение государственной экспертизы проектной документации, в уровень цен соответствующего периода исполнения контракта.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 xml:space="preserve">При этом за дату утверждения проектной документации принимается дата последнего месяца квартала, принятого для определения индексов изменения сметной стоимости строительства, размещаемых Минстроем России в федеральном реестре сметных нормативов в соответствии с </w:t>
      </w:r>
      <w:hyperlink r:id="rId32">
        <w:r>
          <w:rPr>
            <w:color w:val="0000FF"/>
          </w:rPr>
          <w:t>Порядком</w:t>
        </w:r>
      </w:hyperlink>
      <w:r>
        <w:t xml:space="preserve"> формирования и ведения федерального реестра сметных нормативов, утвержденным приказом Минстроя России от 24 октября 2017 г. N 1470/</w:t>
      </w:r>
      <w:proofErr w:type="gramStart"/>
      <w:r>
        <w:t>пр</w:t>
      </w:r>
      <w:proofErr w:type="gramEnd"/>
      <w:r>
        <w:t xml:space="preserve"> (зарегистрирован Минюстом России 14 мая 2018 г., регистрационный N 51079), используемых при формировании сметной документации, определяющей сметную стоимость работ и затрат, включенных в предмет контракта.</w:t>
      </w:r>
    </w:p>
    <w:p w:rsidR="0047636D" w:rsidRDefault="0047636D">
      <w:pPr>
        <w:pStyle w:val="ConsPlusNormal"/>
        <w:spacing w:before="220"/>
        <w:ind w:firstLine="540"/>
        <w:jc w:val="both"/>
      </w:pPr>
      <w:bookmarkStart w:id="7" w:name="P265"/>
      <w:bookmarkEnd w:id="7"/>
      <w:r>
        <w:t>4. Изменение цены контракта осуществляется по следующей формуле: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jc w:val="both"/>
      </w:pPr>
      <w:r>
        <w:t>Ц</w:t>
      </w:r>
      <w:r>
        <w:rPr>
          <w:vertAlign w:val="subscript"/>
        </w:rPr>
        <w:t>к</w:t>
      </w:r>
      <w:r>
        <w:t xml:space="preserve"> = ((С</w:t>
      </w:r>
      <w:r>
        <w:rPr>
          <w:vertAlign w:val="subscript"/>
        </w:rPr>
        <w:t>ПИР</w:t>
      </w:r>
      <w:r>
        <w:t xml:space="preserve"> / К</w:t>
      </w:r>
      <w:r>
        <w:rPr>
          <w:vertAlign w:val="subscript"/>
        </w:rPr>
        <w:t>ф ПИР</w:t>
      </w:r>
      <w:r>
        <w:t>) + (С</w:t>
      </w:r>
      <w:r>
        <w:rPr>
          <w:vertAlign w:val="subscript"/>
        </w:rPr>
        <w:t>РД</w:t>
      </w:r>
      <w:r>
        <w:t xml:space="preserve"> x К</w:t>
      </w:r>
      <w:r>
        <w:rPr>
          <w:vertAlign w:val="subscript"/>
        </w:rPr>
        <w:t>пРД</w:t>
      </w:r>
      <w:r>
        <w:t>) + (С</w:t>
      </w:r>
      <w:r>
        <w:rPr>
          <w:vertAlign w:val="subscript"/>
        </w:rPr>
        <w:t>СМР</w:t>
      </w:r>
      <w:proofErr w:type="gramStart"/>
      <w:r>
        <w:rPr>
          <w:vertAlign w:val="subscript"/>
        </w:rPr>
        <w:t>1</w:t>
      </w:r>
      <w:proofErr w:type="gramEnd"/>
      <w:r>
        <w:t xml:space="preserve"> x К</w:t>
      </w:r>
      <w:r>
        <w:rPr>
          <w:vertAlign w:val="subscript"/>
        </w:rPr>
        <w:t>п СМР</w:t>
      </w:r>
      <w:r>
        <w:t>) +</w:t>
      </w:r>
    </w:p>
    <w:p w:rsidR="0047636D" w:rsidRDefault="0047636D">
      <w:pPr>
        <w:pStyle w:val="ConsPlusNormal"/>
        <w:spacing w:before="220"/>
        <w:jc w:val="both"/>
      </w:pPr>
      <w:r>
        <w:t>+ (С</w:t>
      </w:r>
      <w:r>
        <w:rPr>
          <w:vertAlign w:val="subscript"/>
        </w:rPr>
        <w:t>СМР</w:t>
      </w:r>
      <w:proofErr w:type="gramStart"/>
      <w:r>
        <w:rPr>
          <w:vertAlign w:val="subscript"/>
        </w:rPr>
        <w:t>2</w:t>
      </w:r>
      <w:proofErr w:type="gramEnd"/>
      <w:r>
        <w:t xml:space="preserve"> / К</w:t>
      </w:r>
      <w:r>
        <w:rPr>
          <w:vertAlign w:val="subscript"/>
        </w:rPr>
        <w:t>ф СМР</w:t>
      </w:r>
      <w:r>
        <w:t>) + (С</w:t>
      </w:r>
      <w:r>
        <w:rPr>
          <w:vertAlign w:val="subscript"/>
        </w:rPr>
        <w:t>обор</w:t>
      </w:r>
      <w:r>
        <w:t xml:space="preserve"> x К</w:t>
      </w:r>
      <w:r>
        <w:rPr>
          <w:vertAlign w:val="subscript"/>
        </w:rPr>
        <w:t>п обор</w:t>
      </w:r>
      <w:r>
        <w:t>)) x К</w:t>
      </w:r>
      <w:r>
        <w:rPr>
          <w:vertAlign w:val="subscript"/>
        </w:rPr>
        <w:t>сниж</w:t>
      </w:r>
      <w:r>
        <w:t>,</w:t>
      </w:r>
    </w:p>
    <w:p w:rsidR="0047636D" w:rsidRDefault="0047636D">
      <w:pPr>
        <w:pStyle w:val="ConsPlusNormal"/>
        <w:ind w:firstLine="540"/>
        <w:jc w:val="both"/>
      </w:pPr>
    </w:p>
    <w:p w:rsidR="0047636D" w:rsidRDefault="0047636D">
      <w:pPr>
        <w:pStyle w:val="ConsPlusNormal"/>
        <w:ind w:firstLine="540"/>
        <w:jc w:val="both"/>
      </w:pPr>
      <w:r>
        <w:t>где: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к</w:t>
      </w:r>
      <w:r>
        <w:t xml:space="preserve"> - цена контракта, рублей;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ПИР</w:t>
      </w:r>
      <w:r>
        <w:t xml:space="preserve"> - сметная стоимость работ по подготовке проектной документации (за исключением стоимости работ по подготовке рабочей документации) и (или) сметной стоимости изыскательских работ в уровне цен на дату </w:t>
      </w:r>
      <w:proofErr w:type="gramStart"/>
      <w:r>
        <w:t>получения положительного заключения государственной экспертизы проектной документации</w:t>
      </w:r>
      <w:proofErr w:type="gramEnd"/>
      <w:r>
        <w:t xml:space="preserve"> в части проверки достоверности определения сметной стоимости строительства, рублей;</w:t>
      </w:r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ф ПИР</w:t>
      </w:r>
      <w:r>
        <w:t xml:space="preserve"> - индекс фактической инфляции работ по подготовке проектной документации (за исключением работ по подготовке рабочей документации) и (или) изыскательских работ, рассчитываемый как произведение индекса фактической инфляции, устанавливаемого нарастающим итогом от даты окончания выполнения работ по подготовке проектной документации и (или) выполнению инженерных изысканий на дату первого месяца квартала, </w:t>
      </w:r>
      <w:r>
        <w:lastRenderedPageBreak/>
        <w:t>указанного в положительном заключении экспертизы проектной документации в части проверки достоверности</w:t>
      </w:r>
      <w:proofErr w:type="gramEnd"/>
      <w:r>
        <w:t xml:space="preserve"> определения сметной стоимости строительства, и индекса фактической инфляции, определенного на середину периода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в соответствии со сроками, установленными в контракте при его заключении.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В случае, если период от даты окончания выполнения работ по подготовке проектной документации (за исключением работ по подготовке рабочей документации) и (или) выполнению инженерных изысканий до даты первого месяца квартала, указанного в заключени</w:t>
      </w:r>
      <w:proofErr w:type="gramStart"/>
      <w:r>
        <w:t>и</w:t>
      </w:r>
      <w:proofErr w:type="gramEnd"/>
      <w:r>
        <w:t xml:space="preserve"> экспертизы проектной документации в части проверки достоверности определения сметной стоимости строительства, составляет менее трех месяцев, то индекс фактической инфляции рассчитывается на середину периода выполнения работ;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РД</w:t>
      </w:r>
      <w:r>
        <w:t xml:space="preserve"> - стоимость работ по подготовке рабочей документации, рублей;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пРД</w:t>
      </w:r>
      <w:r>
        <w:t xml:space="preserve"> - индекс прогнозной инфляции работ по подготовке рабочей документации, рассчитываемый аналогично показателю К</w:t>
      </w:r>
      <w:r>
        <w:rPr>
          <w:vertAlign w:val="subscript"/>
        </w:rPr>
        <w:t>инфл</w:t>
      </w:r>
      <w:proofErr w:type="gramStart"/>
      <w:r>
        <w:rPr>
          <w:vertAlign w:val="subscript"/>
        </w:rPr>
        <w:t>.п</w:t>
      </w:r>
      <w:proofErr w:type="gramEnd"/>
      <w:r>
        <w:rPr>
          <w:vertAlign w:val="subscript"/>
        </w:rPr>
        <w:t>ер.</w:t>
      </w:r>
      <w:r>
        <w:t xml:space="preserve"> в соответствии с формулой, приведенной в </w:t>
      </w:r>
      <w:hyperlink r:id="rId33">
        <w:r>
          <w:rPr>
            <w:color w:val="0000FF"/>
          </w:rPr>
          <w:t>подпункте "б" пункта 8</w:t>
        </w:r>
      </w:hyperlink>
      <w: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gramStart"/>
      <w:r>
        <w:t>пр</w:t>
      </w:r>
      <w:proofErr w:type="gramEnd"/>
      <w:r>
        <w:t xml:space="preserve"> (зарегистрирован Минюстом России 3 февраля 2020 г., регистрационный N 57401), с изменениями, внесенными приказами Минстроя России от 21 июля 2021 г. N 500/пр (зарегистрирован Минюстом России 13 августа 2021 г., регистрационный N 64642), от 7 октября 2021 г. N 728/пр (зарегистрирован Минюстом России 2 декабря 2021 г., регистрационный N 66180), от 25 февраля 2022 г. N 124/</w:t>
      </w:r>
      <w:proofErr w:type="gramStart"/>
      <w:r>
        <w:t>пр</w:t>
      </w:r>
      <w:proofErr w:type="gramEnd"/>
      <w:r>
        <w:t xml:space="preserve"> (зарегистрирован Минюстом России 27 апреля 2022 г., регистрационный N 68345), от 14 июня 2022 г. N 484/пр (зарегистрирован Минюстом России 4 октября 2022 г., регистрационный N 70372) (далее - Порядок N 841/пр).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При этом при расчете показателя К</w:t>
      </w:r>
      <w:r>
        <w:rPr>
          <w:vertAlign w:val="subscript"/>
        </w:rPr>
        <w:t>пРД</w:t>
      </w:r>
      <w:r>
        <w:t xml:space="preserve"> показатель "n" рассчитывается как период от даты начала разработки рабочей документации до даты окончания работ по разработке рабочей документации;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СМР</w:t>
      </w:r>
      <w:proofErr w:type="gramStart"/>
      <w:r>
        <w:rPr>
          <w:vertAlign w:val="subscript"/>
        </w:rPr>
        <w:t>1</w:t>
      </w:r>
      <w:proofErr w:type="gramEnd"/>
      <w:r>
        <w:t xml:space="preserve"> - сметная стоимость подрядных работ (за исключением стоимости выполнения работ по подготовке проектной и рабочей документации, изыскательских работ, а также стоимости подготовительных работ, выполненных до даты получения положительного заключения государственной экспертизы проектной документации, в части проверки достоверности определения сметной стоимости строительства)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экспертизы. Сметная стоимость подрядных работ включает в себя затраты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документации, за исключением стоимости оборудования, рублей;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СМР</w:t>
      </w:r>
      <w:proofErr w:type="gramStart"/>
      <w:r>
        <w:rPr>
          <w:vertAlign w:val="subscript"/>
        </w:rPr>
        <w:t>2</w:t>
      </w:r>
      <w:proofErr w:type="gramEnd"/>
      <w:r>
        <w:t xml:space="preserve"> - сметная стоимость подготовительных работ, входящих в </w:t>
      </w:r>
      <w:hyperlink r:id="rId34">
        <w:r>
          <w:rPr>
            <w:color w:val="0000FF"/>
          </w:rPr>
          <w:t>перечень</w:t>
        </w:r>
      </w:hyperlink>
      <w:r>
        <w:t xml:space="preserve">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утвержденный постановлением Правительства Российской Федерации от 7 ноября 2020 г. N 1798, выполненных до даты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строительства, рублей;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 СМР</w:t>
      </w:r>
      <w:r>
        <w:t xml:space="preserve"> - индекс прогнозной инфляции подрядных работ (за исключением затрат на выполнение работ по подготовке проектной и рабочей документации, изыскательских работ), </w:t>
      </w:r>
      <w:r>
        <w:lastRenderedPageBreak/>
        <w:t>рассчитываемый аналогично показателю К</w:t>
      </w:r>
      <w:r>
        <w:rPr>
          <w:vertAlign w:val="subscript"/>
        </w:rPr>
        <w:t>инфл</w:t>
      </w:r>
      <w:proofErr w:type="gramStart"/>
      <w:r>
        <w:rPr>
          <w:vertAlign w:val="subscript"/>
        </w:rPr>
        <w:t>.п</w:t>
      </w:r>
      <w:proofErr w:type="gramEnd"/>
      <w:r>
        <w:rPr>
          <w:vertAlign w:val="subscript"/>
        </w:rPr>
        <w:t>ер.</w:t>
      </w:r>
      <w:r>
        <w:t xml:space="preserve"> в соответствии с формулой, приведенной в </w:t>
      </w:r>
      <w:hyperlink r:id="rId35">
        <w:r>
          <w:rPr>
            <w:color w:val="0000FF"/>
          </w:rPr>
          <w:t>подпункте "б" пункта 8</w:t>
        </w:r>
      </w:hyperlink>
      <w:r>
        <w:t xml:space="preserve"> Порядка N 841/пр. </w:t>
      </w:r>
      <w:proofErr w:type="gramStart"/>
      <w:r>
        <w:t>При этом при расчете показателя К</w:t>
      </w:r>
      <w:r>
        <w:rPr>
          <w:vertAlign w:val="subscript"/>
        </w:rPr>
        <w:t>п СМР</w:t>
      </w:r>
      <w:r>
        <w:t xml:space="preserve"> показатель "n" рассчитывается как период от даты утверждения проектной документации, получившей положительное заключение государственной экспертизы проектной документации, до даты окончания работ в случае, если срок выполнения подрядных работ не превышает календарного года, или до декабря первого года выполнения работ в случае, если срок выполнения подрядных работ превышает календарный год;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>К</w:t>
      </w:r>
      <w:r>
        <w:rPr>
          <w:vertAlign w:val="subscript"/>
        </w:rPr>
        <w:t>ф СМР</w:t>
      </w:r>
      <w:r>
        <w:t xml:space="preserve"> - индекс фактической инфляции подготовительных работ, рассчитываемый как произведение индекса фактической инфляции, устанавливаемого нарастающим итогом от даты окончания выполнения подготовительных работ на дату первого месяца квартала, указанного в положительном заключении экспертизы проектной документации в части проверки достоверности определения сметной стоимости строительства, и индекса фактической инфляции, определенного на середину периода выполнения подготовительных работ в соответствии со сроками, установленными в контракте</w:t>
      </w:r>
      <w:proofErr w:type="gramEnd"/>
      <w:r>
        <w:t xml:space="preserve"> при его заключении;</w:t>
      </w:r>
    </w:p>
    <w:p w:rsidR="0047636D" w:rsidRDefault="0047636D">
      <w:pPr>
        <w:pStyle w:val="ConsPlusNormal"/>
        <w:spacing w:before="220"/>
        <w:ind w:firstLine="540"/>
        <w:jc w:val="both"/>
      </w:pPr>
      <w:proofErr w:type="gramStart"/>
      <w:r>
        <w:t>С</w:t>
      </w:r>
      <w:r>
        <w:rPr>
          <w:vertAlign w:val="subscript"/>
        </w:rPr>
        <w:t>обор</w:t>
      </w:r>
      <w:r>
        <w:t xml:space="preserve"> - стоимость оборудования (при наличии в контракте обязательств по поставке такого оборудования) в уровне цен утвержденной сметной документации, входящей в состав проектной документации объекта капитального строительства, получившей положительное заключение государственной экспертизы, рублей;</w:t>
      </w:r>
      <w:proofErr w:type="gramEnd"/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 обор</w:t>
      </w:r>
      <w:r>
        <w:t xml:space="preserve"> - индекс прогнозной инфляции изменения стоимости оборудования, рассчитываемый в отношении оборудования аналогично порядку расчета индекса прогнозной инфляции, рассчитываемый аналогично показателю К</w:t>
      </w:r>
      <w:r>
        <w:rPr>
          <w:vertAlign w:val="subscript"/>
        </w:rPr>
        <w:t>инфл</w:t>
      </w:r>
      <w:proofErr w:type="gramStart"/>
      <w:r>
        <w:rPr>
          <w:vertAlign w:val="subscript"/>
        </w:rPr>
        <w:t>.п</w:t>
      </w:r>
      <w:proofErr w:type="gramEnd"/>
      <w:r>
        <w:rPr>
          <w:vertAlign w:val="subscript"/>
        </w:rPr>
        <w:t>ер.</w:t>
      </w:r>
      <w:r>
        <w:t xml:space="preserve"> в соответствии с формулой, приведенной в </w:t>
      </w:r>
      <w:hyperlink r:id="rId36">
        <w:r>
          <w:rPr>
            <w:color w:val="0000FF"/>
          </w:rPr>
          <w:t>подпункте "б" пункта 8</w:t>
        </w:r>
      </w:hyperlink>
      <w:r>
        <w:t xml:space="preserve"> Порядка N 841/пр;</w:t>
      </w:r>
    </w:p>
    <w:p w:rsidR="0047636D" w:rsidRDefault="0047636D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сниж</w:t>
      </w:r>
      <w:r>
        <w:t xml:space="preserve"> - коэффициент снижения начальной (максимальной) цены контракта (при наличии), определенный по результатам закупочных процедур.</w:t>
      </w:r>
    </w:p>
    <w:p w:rsidR="0047636D" w:rsidRDefault="0047636D">
      <w:pPr>
        <w:pStyle w:val="ConsPlusNormal"/>
        <w:jc w:val="both"/>
      </w:pPr>
    </w:p>
    <w:p w:rsidR="0047636D" w:rsidRDefault="0047636D">
      <w:pPr>
        <w:pStyle w:val="ConsPlusNormal"/>
        <w:jc w:val="both"/>
      </w:pPr>
    </w:p>
    <w:p w:rsidR="0047636D" w:rsidRDefault="004763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6294D" w:rsidRDefault="00F6294D"/>
    <w:sectPr w:rsidR="00F6294D" w:rsidSect="00A1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6D"/>
    <w:rsid w:val="0047636D"/>
    <w:rsid w:val="00F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6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6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6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6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88&amp;dst=2058" TargetMode="External"/><Relationship Id="rId18" Type="http://schemas.openxmlformats.org/officeDocument/2006/relationships/hyperlink" Target="https://login.consultant.ru/link/?req=doc&amp;base=LAW&amp;n=428282&amp;dst=158" TargetMode="External"/><Relationship Id="rId26" Type="http://schemas.openxmlformats.org/officeDocument/2006/relationships/hyperlink" Target="https://login.consultant.ru/link/?req=doc&amp;base=LAW&amp;n=428282&amp;dst=427" TargetMode="External"/><Relationship Id="rId21" Type="http://schemas.openxmlformats.org/officeDocument/2006/relationships/hyperlink" Target="https://login.consultant.ru/link/?req=doc&amp;base=LAW&amp;n=428282&amp;dst=100119" TargetMode="External"/><Relationship Id="rId34" Type="http://schemas.openxmlformats.org/officeDocument/2006/relationships/hyperlink" Target="https://login.consultant.ru/link/?req=doc&amp;base=LAW&amp;n=429059&amp;dst=28" TargetMode="External"/><Relationship Id="rId7" Type="http://schemas.openxmlformats.org/officeDocument/2006/relationships/hyperlink" Target="https://login.consultant.ru/link/?req=doc&amp;base=LAW&amp;n=463855&amp;dst=100328" TargetMode="External"/><Relationship Id="rId12" Type="http://schemas.openxmlformats.org/officeDocument/2006/relationships/hyperlink" Target="https://login.consultant.ru/link/?req=doc&amp;base=LAW&amp;n=428282&amp;dst=100013" TargetMode="External"/><Relationship Id="rId17" Type="http://schemas.openxmlformats.org/officeDocument/2006/relationships/hyperlink" Target="https://login.consultant.ru/link/?req=doc&amp;base=LAW&amp;n=428282&amp;dst=158" TargetMode="External"/><Relationship Id="rId25" Type="http://schemas.openxmlformats.org/officeDocument/2006/relationships/hyperlink" Target="https://login.consultant.ru/link/?req=doc&amp;base=LAW&amp;n=428282&amp;dst=330" TargetMode="External"/><Relationship Id="rId33" Type="http://schemas.openxmlformats.org/officeDocument/2006/relationships/hyperlink" Target="https://login.consultant.ru/link/?req=doc&amp;base=LAW&amp;n=428282&amp;dst=158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97916&amp;dst=100016" TargetMode="External"/><Relationship Id="rId20" Type="http://schemas.openxmlformats.org/officeDocument/2006/relationships/hyperlink" Target="https://login.consultant.ru/link/?req=doc&amp;base=LAW&amp;n=297916&amp;dst=100012" TargetMode="External"/><Relationship Id="rId29" Type="http://schemas.openxmlformats.org/officeDocument/2006/relationships/hyperlink" Target="https://login.consultant.ru/link/?req=doc&amp;base=LAW&amp;n=441418&amp;dst=10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1418&amp;dst=1477" TargetMode="External"/><Relationship Id="rId11" Type="http://schemas.openxmlformats.org/officeDocument/2006/relationships/hyperlink" Target="https://login.consultant.ru/link/?req=doc&amp;base=LAW&amp;n=441418&amp;dst=1075" TargetMode="External"/><Relationship Id="rId24" Type="http://schemas.openxmlformats.org/officeDocument/2006/relationships/hyperlink" Target="https://login.consultant.ru/link/?req=doc&amp;base=LAW&amp;n=428282&amp;dst=329" TargetMode="External"/><Relationship Id="rId32" Type="http://schemas.openxmlformats.org/officeDocument/2006/relationships/hyperlink" Target="https://login.consultant.ru/link/?req=doc&amp;base=LAW&amp;n=297916&amp;dst=10001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97916&amp;dst=100012" TargetMode="External"/><Relationship Id="rId23" Type="http://schemas.openxmlformats.org/officeDocument/2006/relationships/hyperlink" Target="https://login.consultant.ru/link/?req=doc&amp;base=LAW&amp;n=428282&amp;dst=299" TargetMode="External"/><Relationship Id="rId28" Type="http://schemas.openxmlformats.org/officeDocument/2006/relationships/hyperlink" Target="https://login.consultant.ru/link/?req=doc&amp;base=LAW&amp;n=441418&amp;dst=100123" TargetMode="External"/><Relationship Id="rId36" Type="http://schemas.openxmlformats.org/officeDocument/2006/relationships/hyperlink" Target="https://login.consultant.ru/link/?req=doc&amp;base=LAW&amp;n=428282&amp;dst=158" TargetMode="External"/><Relationship Id="rId10" Type="http://schemas.openxmlformats.org/officeDocument/2006/relationships/hyperlink" Target="https://login.consultant.ru/link/?req=doc&amp;base=LAW&amp;n=441418&amp;dst=100123" TargetMode="External"/><Relationship Id="rId19" Type="http://schemas.openxmlformats.org/officeDocument/2006/relationships/hyperlink" Target="https://login.consultant.ru/link/?req=doc&amp;base=LAW&amp;n=454388&amp;dst=3957" TargetMode="External"/><Relationship Id="rId31" Type="http://schemas.openxmlformats.org/officeDocument/2006/relationships/hyperlink" Target="https://login.consultant.ru/link/?req=doc&amp;base=LAW&amp;n=441418&amp;dst=1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0221&amp;dst=100062" TargetMode="External"/><Relationship Id="rId14" Type="http://schemas.openxmlformats.org/officeDocument/2006/relationships/hyperlink" Target="https://login.consultant.ru/link/?req=doc&amp;base=LAW&amp;n=457278&amp;dst=100190" TargetMode="External"/><Relationship Id="rId22" Type="http://schemas.openxmlformats.org/officeDocument/2006/relationships/hyperlink" Target="https://login.consultant.ru/link/?req=doc&amp;base=LAW&amp;n=428282&amp;dst=430" TargetMode="External"/><Relationship Id="rId27" Type="http://schemas.openxmlformats.org/officeDocument/2006/relationships/hyperlink" Target="https://login.consultant.ru/link/?req=doc&amp;base=LAW&amp;n=441418" TargetMode="External"/><Relationship Id="rId30" Type="http://schemas.openxmlformats.org/officeDocument/2006/relationships/hyperlink" Target="https://login.consultant.ru/link/?req=doc&amp;base=LAW&amp;n=441418&amp;dst=1487" TargetMode="External"/><Relationship Id="rId35" Type="http://schemas.openxmlformats.org/officeDocument/2006/relationships/hyperlink" Target="https://login.consultant.ru/link/?req=doc&amp;base=LAW&amp;n=428282&amp;dst=158" TargetMode="External"/><Relationship Id="rId8" Type="http://schemas.openxmlformats.org/officeDocument/2006/relationships/hyperlink" Target="https://login.consultant.ru/link/?req=doc&amp;base=LAW&amp;n=4150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2024-03-22T07:28:00Z</dcterms:created>
  <dcterms:modified xsi:type="dcterms:W3CDTF">2024-03-22T07:28:00Z</dcterms:modified>
</cp:coreProperties>
</file>